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A4BEE" w14:textId="04AA201D" w:rsidR="00552928" w:rsidRPr="00552928" w:rsidRDefault="00C34100" w:rsidP="0031610F">
      <w:pPr>
        <w:pStyle w:val="3GPPHeader"/>
        <w:spacing w:after="60"/>
        <w:jc w:val="left"/>
        <w:rPr>
          <w:rFonts w:cs="Arial"/>
          <w:bCs/>
          <w:iCs/>
          <w:sz w:val="26"/>
          <w:szCs w:val="26"/>
        </w:rPr>
      </w:pPr>
      <w:r w:rsidRPr="00125D09">
        <w:rPr>
          <w:rFonts w:cs="Arial"/>
        </w:rPr>
        <w:t xml:space="preserve">3GPP </w:t>
      </w:r>
      <w:r w:rsidR="00822BC9">
        <w:rPr>
          <w:rFonts w:cs="Arial"/>
        </w:rPr>
        <w:t>TSG-</w:t>
      </w:r>
      <w:r w:rsidRPr="00125D09">
        <w:rPr>
          <w:rFonts w:cs="Arial"/>
        </w:rPr>
        <w:t>RAN WG2</w:t>
      </w:r>
      <w:r w:rsidR="00003590" w:rsidRPr="00125D09">
        <w:rPr>
          <w:rFonts w:cs="Arial"/>
        </w:rPr>
        <w:t xml:space="preserve"> </w:t>
      </w:r>
      <w:r w:rsidR="005E5F4F" w:rsidRPr="00125D09">
        <w:rPr>
          <w:rFonts w:cs="Arial"/>
        </w:rPr>
        <w:t>Meeting #</w:t>
      </w:r>
      <w:r w:rsidR="00BA0587" w:rsidRPr="00125D09">
        <w:rPr>
          <w:rFonts w:cs="Arial"/>
        </w:rPr>
        <w:t>1</w:t>
      </w:r>
      <w:r w:rsidR="008060CF">
        <w:rPr>
          <w:rFonts w:cs="Arial"/>
        </w:rPr>
        <w:t>2</w:t>
      </w:r>
      <w:r w:rsidR="00A46E18">
        <w:rPr>
          <w:rFonts w:cs="Arial"/>
        </w:rPr>
        <w:t>2</w:t>
      </w:r>
      <w:r w:rsidR="00CA180F" w:rsidRPr="00125D09">
        <w:rPr>
          <w:rFonts w:cs="Arial"/>
        </w:rPr>
        <w:tab/>
      </w:r>
      <w:r w:rsidR="00CA180F" w:rsidRPr="00A33C34">
        <w:rPr>
          <w:rFonts w:cs="Arial"/>
          <w:bCs/>
          <w:iCs/>
          <w:sz w:val="26"/>
          <w:szCs w:val="26"/>
        </w:rPr>
        <w:t>R2-</w:t>
      </w:r>
      <w:bookmarkStart w:id="0" w:name="OLE_LINK92"/>
      <w:bookmarkStart w:id="1" w:name="OLE_LINK93"/>
      <w:r w:rsidR="00D13BEE" w:rsidRPr="00A33C34">
        <w:rPr>
          <w:rFonts w:cs="Arial"/>
          <w:bCs/>
          <w:iCs/>
          <w:sz w:val="26"/>
          <w:szCs w:val="26"/>
        </w:rPr>
        <w:t>2</w:t>
      </w:r>
      <w:bookmarkEnd w:id="0"/>
      <w:bookmarkEnd w:id="1"/>
      <w:r w:rsidR="00DA56D0">
        <w:rPr>
          <w:rFonts w:cs="Arial"/>
          <w:bCs/>
          <w:iCs/>
          <w:sz w:val="26"/>
          <w:szCs w:val="26"/>
        </w:rPr>
        <w:t>304729</w:t>
      </w:r>
    </w:p>
    <w:p w14:paraId="533C1AAD" w14:textId="2DF8B40E" w:rsidR="00365912" w:rsidRDefault="00A46E18" w:rsidP="000C724D">
      <w:pPr>
        <w:pStyle w:val="3GPPHeader"/>
        <w:jc w:val="left"/>
        <w:rPr>
          <w:rFonts w:cs="Arial"/>
          <w:sz w:val="22"/>
          <w:szCs w:val="22"/>
          <w:lang w:val="en-US"/>
        </w:rPr>
      </w:pPr>
      <w:bookmarkStart w:id="2" w:name="OLE_LINK1"/>
      <w:bookmarkStart w:id="3" w:name="OLE_LINK2"/>
      <w:r>
        <w:rPr>
          <w:rFonts w:cs="Arial"/>
        </w:rPr>
        <w:t>Incheon, South Korea</w:t>
      </w:r>
      <w:bookmarkEnd w:id="2"/>
      <w:bookmarkEnd w:id="3"/>
      <w:r>
        <w:rPr>
          <w:rFonts w:cs="Arial"/>
        </w:rPr>
        <w:t>, May 22 - May 26, 2023</w:t>
      </w:r>
      <w:r w:rsidR="006A1637">
        <w:rPr>
          <w:rFonts w:eastAsia="MS Mincho" w:cs="Arial"/>
        </w:rPr>
        <w:t xml:space="preserve"> </w:t>
      </w:r>
      <w:r w:rsidR="006A1637">
        <w:rPr>
          <w:rFonts w:eastAsia="MS Mincho" w:cs="Arial"/>
        </w:rPr>
        <w:tab/>
      </w:r>
      <w:r w:rsidR="000C724D" w:rsidRPr="000C724D">
        <w:rPr>
          <w:i/>
          <w:iCs/>
          <w:noProof/>
          <w:sz w:val="16"/>
          <w:szCs w:val="11"/>
        </w:rPr>
        <w:t xml:space="preserve">Revision of </w:t>
      </w:r>
      <w:r w:rsidR="000C724D" w:rsidRPr="006A1637">
        <w:rPr>
          <w:i/>
          <w:iCs/>
          <w:noProof/>
          <w:sz w:val="16"/>
          <w:szCs w:val="11"/>
        </w:rPr>
        <w:t>R2-</w:t>
      </w:r>
      <w:r w:rsidR="006A1637" w:rsidRPr="006A1637">
        <w:rPr>
          <w:i/>
          <w:iCs/>
          <w:noProof/>
          <w:sz w:val="16"/>
          <w:szCs w:val="11"/>
        </w:rPr>
        <w:t>2303202</w:t>
      </w:r>
    </w:p>
    <w:p w14:paraId="10147740" w14:textId="68A54BC9" w:rsidR="00CA180F" w:rsidRPr="00125D09" w:rsidRDefault="00CA180F" w:rsidP="0031610F">
      <w:pPr>
        <w:pStyle w:val="3GPPHeader"/>
        <w:jc w:val="left"/>
        <w:rPr>
          <w:rFonts w:cs="Arial"/>
          <w:sz w:val="22"/>
          <w:szCs w:val="22"/>
          <w:lang w:val="en-US"/>
        </w:rPr>
      </w:pPr>
      <w:r w:rsidRPr="00125D09">
        <w:rPr>
          <w:rFonts w:cs="Arial"/>
          <w:sz w:val="22"/>
          <w:szCs w:val="22"/>
          <w:lang w:val="en-US"/>
        </w:rPr>
        <w:t>Agenda Item:</w:t>
      </w:r>
      <w:r w:rsidRPr="00125D09">
        <w:rPr>
          <w:rFonts w:cs="Arial"/>
          <w:sz w:val="22"/>
          <w:szCs w:val="22"/>
          <w:lang w:val="en-US"/>
        </w:rPr>
        <w:tab/>
      </w:r>
      <w:r w:rsidR="00995DBE">
        <w:rPr>
          <w:rFonts w:cs="Arial"/>
          <w:sz w:val="22"/>
          <w:szCs w:val="22"/>
          <w:lang w:val="en-US"/>
        </w:rPr>
        <w:t>7</w:t>
      </w:r>
      <w:r w:rsidR="00530A20">
        <w:rPr>
          <w:rFonts w:cs="Arial"/>
          <w:sz w:val="22"/>
          <w:szCs w:val="22"/>
          <w:lang w:val="en-US"/>
        </w:rPr>
        <w:t>.11.</w:t>
      </w:r>
      <w:r w:rsidR="007B7543">
        <w:rPr>
          <w:rFonts w:cs="Arial"/>
          <w:sz w:val="22"/>
          <w:szCs w:val="22"/>
          <w:lang w:val="en-US"/>
        </w:rPr>
        <w:t>3</w:t>
      </w:r>
    </w:p>
    <w:p w14:paraId="7C2F9D40" w14:textId="03B1044B" w:rsidR="003A1B9B" w:rsidRPr="00125D09" w:rsidRDefault="00CA180F" w:rsidP="0031610F">
      <w:pPr>
        <w:pStyle w:val="3GPPHeader"/>
        <w:jc w:val="left"/>
        <w:rPr>
          <w:rFonts w:cs="Arial"/>
          <w:sz w:val="22"/>
          <w:szCs w:val="22"/>
          <w:lang w:val="en-US"/>
        </w:rPr>
      </w:pPr>
      <w:r w:rsidRPr="00125D09">
        <w:rPr>
          <w:rFonts w:cs="Arial"/>
          <w:sz w:val="22"/>
          <w:szCs w:val="22"/>
          <w:lang w:val="en-US"/>
        </w:rPr>
        <w:t>Source:</w:t>
      </w:r>
      <w:r w:rsidRPr="00125D09">
        <w:rPr>
          <w:rFonts w:cs="Arial"/>
          <w:sz w:val="22"/>
          <w:szCs w:val="22"/>
          <w:lang w:val="en-US"/>
        </w:rPr>
        <w:tab/>
      </w:r>
      <w:r w:rsidR="00630561">
        <w:rPr>
          <w:rFonts w:cs="Arial"/>
          <w:sz w:val="22"/>
          <w:szCs w:val="22"/>
          <w:lang w:val="en-US"/>
        </w:rPr>
        <w:t>MediaTek Inc.</w:t>
      </w:r>
    </w:p>
    <w:p w14:paraId="49B099A2" w14:textId="29F5601D" w:rsidR="00CA180F" w:rsidRPr="007B7543" w:rsidRDefault="00CA180F" w:rsidP="0031610F">
      <w:pPr>
        <w:pStyle w:val="3GPPHeader"/>
        <w:jc w:val="left"/>
        <w:rPr>
          <w:rFonts w:cs="Arial"/>
          <w:sz w:val="22"/>
          <w:szCs w:val="22"/>
        </w:rPr>
      </w:pPr>
      <w:r w:rsidRPr="00125D09">
        <w:rPr>
          <w:rFonts w:cs="Arial"/>
          <w:sz w:val="22"/>
          <w:szCs w:val="22"/>
        </w:rPr>
        <w:t>Title:</w:t>
      </w:r>
      <w:r w:rsidRPr="00125D09">
        <w:rPr>
          <w:rFonts w:cs="Arial"/>
          <w:sz w:val="22"/>
          <w:szCs w:val="22"/>
        </w:rPr>
        <w:tab/>
      </w:r>
      <w:r w:rsidR="00CE13EE" w:rsidRPr="00CE13EE">
        <w:rPr>
          <w:rFonts w:cs="Arial"/>
          <w:sz w:val="22"/>
          <w:szCs w:val="22"/>
        </w:rPr>
        <w:t xml:space="preserve">Discuss on </w:t>
      </w:r>
      <w:r w:rsidR="00722572">
        <w:rPr>
          <w:rFonts w:cs="Arial" w:hint="eastAsia"/>
          <w:sz w:val="22"/>
          <w:szCs w:val="22"/>
        </w:rPr>
        <w:t>s</w:t>
      </w:r>
      <w:r w:rsidR="007B7543" w:rsidRPr="007B7543">
        <w:rPr>
          <w:rFonts w:cs="Arial"/>
          <w:sz w:val="22"/>
          <w:szCs w:val="22"/>
        </w:rPr>
        <w:t xml:space="preserve">hared processing for broadcast and </w:t>
      </w:r>
      <w:r w:rsidR="007B7543">
        <w:rPr>
          <w:rFonts w:cs="Arial"/>
          <w:sz w:val="22"/>
          <w:szCs w:val="22"/>
        </w:rPr>
        <w:t>u</w:t>
      </w:r>
      <w:r w:rsidR="007B7543" w:rsidRPr="007B7543">
        <w:rPr>
          <w:rFonts w:cs="Arial"/>
          <w:sz w:val="22"/>
          <w:szCs w:val="22"/>
        </w:rPr>
        <w:t>nicast reception</w:t>
      </w:r>
    </w:p>
    <w:p w14:paraId="1702BF95" w14:textId="77777777" w:rsidR="00CA180F" w:rsidRPr="00125D09" w:rsidRDefault="00CA180F" w:rsidP="0031610F">
      <w:pPr>
        <w:pStyle w:val="3GPPHeader"/>
        <w:jc w:val="left"/>
        <w:rPr>
          <w:rFonts w:cs="Arial"/>
          <w:sz w:val="22"/>
          <w:szCs w:val="22"/>
        </w:rPr>
      </w:pPr>
      <w:r w:rsidRPr="00BF027E">
        <w:rPr>
          <w:rFonts w:cs="Arial"/>
          <w:sz w:val="22"/>
          <w:szCs w:val="22"/>
        </w:rPr>
        <w:t>Document for:</w:t>
      </w:r>
      <w:r w:rsidRPr="00BF027E">
        <w:rPr>
          <w:rFonts w:cs="Arial"/>
          <w:sz w:val="22"/>
          <w:szCs w:val="22"/>
        </w:rPr>
        <w:tab/>
        <w:t>Discussion, Decision</w:t>
      </w:r>
    </w:p>
    <w:p w14:paraId="56BC5B6B" w14:textId="5C8CF966" w:rsidR="00693AA7" w:rsidRDefault="00CA180F" w:rsidP="00693AA7">
      <w:pPr>
        <w:pStyle w:val="1"/>
        <w:ind w:hanging="792"/>
      </w:pPr>
      <w:r w:rsidRPr="00125D09">
        <w:t>Introduction</w:t>
      </w:r>
    </w:p>
    <w:p w14:paraId="14D5DE96" w14:textId="2C036116" w:rsidR="00994E5A" w:rsidRPr="00AC4851" w:rsidRDefault="00416635" w:rsidP="00BB3653">
      <w:pPr>
        <w:snapToGrid w:val="0"/>
        <w:spacing w:before="120"/>
      </w:pPr>
      <w:r>
        <w:rPr>
          <w:rFonts w:hint="eastAsia"/>
        </w:rPr>
        <w:t>I</w:t>
      </w:r>
      <w:r>
        <w:t xml:space="preserve">n </w:t>
      </w:r>
      <w:r w:rsidR="005D0A07">
        <w:t>RAN2#121 meeting</w:t>
      </w:r>
      <w:r>
        <w:t xml:space="preserve">, </w:t>
      </w:r>
      <w:r w:rsidR="00BB3653">
        <w:t>several</w:t>
      </w:r>
      <w:r>
        <w:t xml:space="preserve"> agreement</w:t>
      </w:r>
      <w:r w:rsidR="00BB3653">
        <w:t>s</w:t>
      </w:r>
      <w:r w:rsidR="005D0A07">
        <w:t xml:space="preserve"> were made</w:t>
      </w:r>
      <w:r w:rsidR="007B7543">
        <w:t xml:space="preserve"> on UE capability and assistance information</w:t>
      </w:r>
      <w:r>
        <w:t xml:space="preserve"> </w:t>
      </w:r>
      <w:r w:rsidR="00BB3653">
        <w:t xml:space="preserve">for </w:t>
      </w:r>
      <w:r w:rsidR="007B7543">
        <w:t>shared processing for MBS broadcast and unicast reception</w:t>
      </w:r>
      <w:r w:rsidR="00BB3653">
        <w:t>.</w:t>
      </w:r>
      <w:r w:rsidR="001C6610">
        <w:t xml:space="preserve"> </w:t>
      </w:r>
      <w:r>
        <w:rPr>
          <w:rFonts w:hint="eastAsia"/>
        </w:rPr>
        <w:t>I</w:t>
      </w:r>
      <w:r>
        <w:t>n this contri</w:t>
      </w:r>
      <w:r w:rsidRPr="00AC4851">
        <w:t xml:space="preserve">bution, we </w:t>
      </w:r>
      <w:r w:rsidR="001C6610">
        <w:t xml:space="preserve">further discuss the </w:t>
      </w:r>
      <w:r w:rsidR="007B7543">
        <w:t>granularity for UE capability</w:t>
      </w:r>
      <w:r w:rsidR="00851E69">
        <w:t xml:space="preserve"> and </w:t>
      </w:r>
      <w:r w:rsidR="00AC695E">
        <w:t>other additional information for the coexistence of broadcast and unicast reception</w:t>
      </w:r>
      <w:r>
        <w:t>.</w:t>
      </w:r>
    </w:p>
    <w:p w14:paraId="5E65E5B9" w14:textId="073B7FCB" w:rsidR="00BB67DC" w:rsidRDefault="00BB67DC" w:rsidP="007D4A19">
      <w:pPr>
        <w:pStyle w:val="1"/>
        <w:ind w:hanging="792"/>
      </w:pPr>
      <w:r>
        <w:t>Discussion</w:t>
      </w:r>
    </w:p>
    <w:p w14:paraId="6E7F8E60" w14:textId="3FAED47E" w:rsidR="00B14DC3" w:rsidRDefault="00AC695E" w:rsidP="00AC695E">
      <w:pPr>
        <w:pStyle w:val="2"/>
      </w:pPr>
      <w:r>
        <w:t>Granularity of non-serving cell broadcast reception capability</w:t>
      </w:r>
    </w:p>
    <w:p w14:paraId="34DE8426" w14:textId="77777777" w:rsidR="007057D5" w:rsidRPr="00AC695E" w:rsidRDefault="007057D5" w:rsidP="00AC695E">
      <w:r>
        <w:rPr>
          <w:rFonts w:hint="eastAsia"/>
        </w:rPr>
        <w:t>I</w:t>
      </w:r>
      <w:r>
        <w:t xml:space="preserve">n RAN2#121, RAN2 agreed to introduce a capability for </w:t>
      </w:r>
      <w:r>
        <w:rPr>
          <w:rFonts w:cs="Arial"/>
          <w:b/>
          <w:bCs/>
        </w:rPr>
        <w:t>MBS broadcast reception from a non-serving cell</w:t>
      </w:r>
    </w:p>
    <w:tbl>
      <w:tblPr>
        <w:tblStyle w:val="af8"/>
        <w:tblW w:w="0" w:type="auto"/>
        <w:tblLook w:val="04A0" w:firstRow="1" w:lastRow="0" w:firstColumn="1" w:lastColumn="0" w:noHBand="0" w:noVBand="1"/>
      </w:tblPr>
      <w:tblGrid>
        <w:gridCol w:w="9629"/>
      </w:tblGrid>
      <w:tr w:rsidR="007057D5" w14:paraId="7091F37D" w14:textId="77777777" w:rsidTr="007057D5">
        <w:tc>
          <w:tcPr>
            <w:tcW w:w="9629" w:type="dxa"/>
          </w:tcPr>
          <w:p w14:paraId="78CD21AD" w14:textId="6DDA4295" w:rsidR="007057D5" w:rsidRPr="007057D5" w:rsidRDefault="007057D5" w:rsidP="007057D5">
            <w:pPr>
              <w:pStyle w:val="afa"/>
              <w:numPr>
                <w:ilvl w:val="0"/>
                <w:numId w:val="26"/>
              </w:numPr>
            </w:pPr>
            <w:r w:rsidRPr="007057D5">
              <w:rPr>
                <w:rFonts w:cs="Arial"/>
                <w:b/>
                <w:bCs/>
              </w:rPr>
              <w:t xml:space="preserve">Indicate the capability of receiving MBS broadcast from a non-serving cell. FFS whether the granularity is at </w:t>
            </w:r>
            <w:proofErr w:type="spellStart"/>
            <w:r w:rsidRPr="007057D5">
              <w:rPr>
                <w:rFonts w:cs="Arial"/>
                <w:b/>
                <w:bCs/>
              </w:rPr>
              <w:t>FeatureSetDownlink</w:t>
            </w:r>
            <w:proofErr w:type="spellEnd"/>
            <w:r w:rsidRPr="007057D5">
              <w:rPr>
                <w:rFonts w:cs="Arial"/>
                <w:b/>
                <w:bCs/>
              </w:rPr>
              <w:t xml:space="preserve"> or </w:t>
            </w:r>
            <w:proofErr w:type="spellStart"/>
            <w:r w:rsidRPr="007057D5">
              <w:rPr>
                <w:rFonts w:cs="Arial"/>
                <w:b/>
                <w:bCs/>
              </w:rPr>
              <w:t>FeatureSetDownlinkPerCC</w:t>
            </w:r>
            <w:proofErr w:type="spellEnd"/>
            <w:r w:rsidRPr="007057D5">
              <w:rPr>
                <w:rFonts w:cs="Arial"/>
                <w:b/>
                <w:bCs/>
              </w:rPr>
              <w:t xml:space="preserve"> level.</w:t>
            </w:r>
          </w:p>
        </w:tc>
      </w:tr>
    </w:tbl>
    <w:p w14:paraId="311ABC04" w14:textId="288ECC98" w:rsidR="00AC695E" w:rsidRPr="00C14070" w:rsidRDefault="009D2579" w:rsidP="00AC695E">
      <w:bookmarkStart w:id="4" w:name="OLE_LINK94"/>
      <w:bookmarkStart w:id="5" w:name="OLE_LINK95"/>
      <w:r w:rsidRPr="009D2579">
        <w:t xml:space="preserve">UE with shared processing capabilities can indicate which specific component carrier supports multiple timing advance capabilities for CA, </w:t>
      </w:r>
      <w:proofErr w:type="gramStart"/>
      <w:r w:rsidRPr="009D2579">
        <w:t>i.e.</w:t>
      </w:r>
      <w:proofErr w:type="gramEnd"/>
      <w:r w:rsidRPr="009D2579">
        <w:t xml:space="preserve"> the capability for non-serving cell broadcast reception. This finer granularity enables the UE to provide more precise information, allowing the serving </w:t>
      </w:r>
      <w:proofErr w:type="spellStart"/>
      <w:r w:rsidRPr="009D2579">
        <w:t>gNB</w:t>
      </w:r>
      <w:proofErr w:type="spellEnd"/>
      <w:r w:rsidRPr="009D2579">
        <w:t xml:space="preserve"> to configure new component carriers that support simultaneous unicast and broadcast reception</w:t>
      </w:r>
      <w:r>
        <w:t>.</w:t>
      </w:r>
      <w:r w:rsidR="007902BC">
        <w:t xml:space="preserve"> Therefore, we </w:t>
      </w:r>
      <w:r>
        <w:t>propose</w:t>
      </w:r>
      <w:r w:rsidR="007902BC">
        <w:t xml:space="preserve"> indicat</w:t>
      </w:r>
      <w:r>
        <w:t xml:space="preserve">ing </w:t>
      </w:r>
      <w:r w:rsidR="007902BC">
        <w:t xml:space="preserve">the </w:t>
      </w:r>
      <w:r w:rsidR="00C14070">
        <w:t>g</w:t>
      </w:r>
      <w:r w:rsidR="007902BC">
        <w:t xml:space="preserve">ranularity of non-serving cell broadcast reception capability per </w:t>
      </w:r>
      <w:proofErr w:type="spellStart"/>
      <w:r w:rsidR="007902BC" w:rsidRPr="00C14070">
        <w:t>FeatureSetDownlinkPerCC</w:t>
      </w:r>
      <w:proofErr w:type="spellEnd"/>
      <w:r w:rsidR="007902BC" w:rsidRPr="00C14070">
        <w:t>.</w:t>
      </w:r>
      <w:bookmarkEnd w:id="4"/>
      <w:bookmarkEnd w:id="5"/>
    </w:p>
    <w:p w14:paraId="4D56F846" w14:textId="35781894" w:rsidR="007902BC" w:rsidRPr="002B17B1" w:rsidRDefault="002B17B1" w:rsidP="007902BC">
      <w:pPr>
        <w:rPr>
          <w:b/>
          <w:bCs/>
        </w:rPr>
      </w:pPr>
      <w:bookmarkStart w:id="6" w:name="OLE_LINK108"/>
      <w:bookmarkStart w:id="7" w:name="OLE_LINK109"/>
      <w:bookmarkStart w:id="8" w:name="OLE_LINK113"/>
      <w:r w:rsidRPr="002B17B1">
        <w:rPr>
          <w:b/>
          <w:bCs/>
        </w:rPr>
        <w:t>Proposal</w:t>
      </w:r>
      <w:r w:rsidR="00003A33">
        <w:rPr>
          <w:b/>
          <w:bCs/>
        </w:rPr>
        <w:t xml:space="preserve"> 1</w:t>
      </w:r>
      <w:r w:rsidRPr="002B17B1">
        <w:rPr>
          <w:b/>
          <w:bCs/>
        </w:rPr>
        <w:t xml:space="preserve">: </w:t>
      </w:r>
      <w:r w:rsidR="007902BC" w:rsidRPr="002B17B1">
        <w:rPr>
          <w:b/>
          <w:bCs/>
        </w:rPr>
        <w:t xml:space="preserve">The granularity of the capability for non-serving cell broadcast reception is </w:t>
      </w:r>
      <w:proofErr w:type="spellStart"/>
      <w:r w:rsidR="007902BC" w:rsidRPr="002B17B1">
        <w:rPr>
          <w:b/>
          <w:bCs/>
        </w:rPr>
        <w:t>FeatureSetDownlinkPerCC</w:t>
      </w:r>
      <w:bookmarkEnd w:id="6"/>
      <w:bookmarkEnd w:id="7"/>
      <w:bookmarkEnd w:id="8"/>
      <w:proofErr w:type="spellEnd"/>
    </w:p>
    <w:p w14:paraId="50F5C23C" w14:textId="6F8971E7" w:rsidR="007902BC" w:rsidRDefault="000E548C" w:rsidP="000E548C">
      <w:pPr>
        <w:pStyle w:val="2"/>
      </w:pPr>
      <w:r>
        <w:rPr>
          <w:rFonts w:hint="eastAsia"/>
        </w:rPr>
        <w:t>A</w:t>
      </w:r>
      <w:r>
        <w:t>dditional information for MII</w:t>
      </w:r>
    </w:p>
    <w:p w14:paraId="751DDDF4" w14:textId="516B4CDE" w:rsidR="000E548C" w:rsidRDefault="000E548C" w:rsidP="000E548C">
      <w:bookmarkStart w:id="9" w:name="OLE_LINK96"/>
      <w:bookmarkStart w:id="10" w:name="OLE_LINK97"/>
      <w:bookmarkStart w:id="11" w:name="OLE_LINK98"/>
      <w:bookmarkStart w:id="12" w:name="OLE_LINK99"/>
      <w:r>
        <w:t>In</w:t>
      </w:r>
      <w:r w:rsidRPr="00A53D01">
        <w:t xml:space="preserve"> case unicast and broadcast</w:t>
      </w:r>
      <w:r>
        <w:t xml:space="preserve"> services</w:t>
      </w:r>
      <w:r w:rsidRPr="00A53D01">
        <w:t xml:space="preserve"> are provided from different operators</w:t>
      </w:r>
      <w:r>
        <w:t xml:space="preserve">, </w:t>
      </w:r>
      <w:r w:rsidR="009D2579" w:rsidRPr="009D2579">
        <w:t xml:space="preserve">the number of component carriers (CCs) supporting unicast reception may be unclear to the serving </w:t>
      </w:r>
      <w:proofErr w:type="spellStart"/>
      <w:r w:rsidR="009D2579" w:rsidRPr="009D2579">
        <w:t>gNB</w:t>
      </w:r>
      <w:proofErr w:type="spellEnd"/>
      <w:r>
        <w:t>.</w:t>
      </w:r>
      <w:r w:rsidRPr="000E548C">
        <w:t xml:space="preserve"> </w:t>
      </w:r>
      <w:r w:rsidR="009D2579" w:rsidRPr="008D2956">
        <w:t xml:space="preserve">Even if the UE reports its capability to receive broadcasts </w:t>
      </w:r>
      <w:r w:rsidR="008D2956">
        <w:t>from</w:t>
      </w:r>
      <w:r w:rsidR="009D2579" w:rsidRPr="008D2956">
        <w:t xml:space="preserve"> non-serving cells, the serving </w:t>
      </w:r>
      <w:proofErr w:type="spellStart"/>
      <w:r w:rsidR="009D2579" w:rsidRPr="008D2956">
        <w:t>gNB</w:t>
      </w:r>
      <w:proofErr w:type="spellEnd"/>
      <w:r w:rsidR="009D2579" w:rsidRPr="008D2956">
        <w:t xml:space="preserve"> remains unaware of other cells' broadcast configurations, and therefore does not know the UE's remaining capabilities.</w:t>
      </w:r>
      <w:r w:rsidR="008D2956" w:rsidRPr="008D2956">
        <w:t xml:space="preserve"> This lack of information could affect legacy unicast or multicast reception from the </w:t>
      </w:r>
      <w:proofErr w:type="spellStart"/>
      <w:r w:rsidR="008D2956" w:rsidRPr="008D2956">
        <w:t>Pcell</w:t>
      </w:r>
      <w:proofErr w:type="spellEnd"/>
      <w:r w:rsidR="008D2956" w:rsidRPr="008D2956">
        <w:t>.</w:t>
      </w:r>
    </w:p>
    <w:p w14:paraId="5860A870" w14:textId="0F0DB44A" w:rsidR="000651A4" w:rsidRDefault="000651A4" w:rsidP="000E548C">
      <w:r w:rsidRPr="00D24945">
        <w:rPr>
          <w:rFonts w:hint="eastAsia"/>
        </w:rPr>
        <w:t>O</w:t>
      </w:r>
      <w:r w:rsidRPr="00D24945">
        <w:t xml:space="preserve">ne typical scenario is that assuming UE has total N </w:t>
      </w:r>
      <w:bookmarkStart w:id="13" w:name="OLE_LINK147"/>
      <w:bookmarkStart w:id="14" w:name="OLE_LINK148"/>
      <w:r w:rsidRPr="00D24945">
        <w:rPr>
          <w:snapToGrid w:val="0"/>
        </w:rPr>
        <w:t>component carriers</w:t>
      </w:r>
      <w:bookmarkEnd w:id="13"/>
      <w:bookmarkEnd w:id="14"/>
      <w:r w:rsidRPr="00D24945">
        <w:t xml:space="preserve"> </w:t>
      </w:r>
      <w:r w:rsidRPr="00D24945">
        <w:rPr>
          <w:rFonts w:hint="eastAsia"/>
        </w:rPr>
        <w:t>(</w:t>
      </w:r>
      <w:r w:rsidRPr="00D24945">
        <w:t xml:space="preserve">CCs) </w:t>
      </w:r>
      <w:proofErr w:type="gramStart"/>
      <w:r w:rsidRPr="00D24945">
        <w:t>capability</w:t>
      </w:r>
      <w:proofErr w:type="gramEnd"/>
      <w:r w:rsidRPr="00D24945">
        <w:t xml:space="preserve"> and all CCs are us</w:t>
      </w:r>
      <w:r w:rsidRPr="00106289">
        <w:t xml:space="preserve">ed for unicast reception at first. Then, </w:t>
      </w:r>
      <w:r>
        <w:t>twos</w:t>
      </w:r>
      <w:r w:rsidRPr="00106289">
        <w:t xml:space="preserve"> CC </w:t>
      </w:r>
      <w:r>
        <w:t>are</w:t>
      </w:r>
      <w:r w:rsidRPr="00106289">
        <w:t xml:space="preserve"> used for MBS broadcast reception from non-serving cell. The </w:t>
      </w:r>
      <w:proofErr w:type="spellStart"/>
      <w:r w:rsidRPr="00106289">
        <w:t>Pcell</w:t>
      </w:r>
      <w:proofErr w:type="spellEnd"/>
      <w:r w:rsidRPr="00106289">
        <w:t xml:space="preserve"> may not know the capability change that the CC</w:t>
      </w:r>
      <w:r>
        <w:t>s</w:t>
      </w:r>
      <w:r w:rsidRPr="00106289">
        <w:t xml:space="preserve"> can be used for unicast transmission is changed to N-</w:t>
      </w:r>
      <w:r>
        <w:t>2</w:t>
      </w:r>
      <w:r w:rsidRPr="00106289">
        <w:t>, and</w:t>
      </w:r>
      <w:r>
        <w:t xml:space="preserve"> this</w:t>
      </w:r>
      <w:bookmarkStart w:id="15" w:name="OLE_LINK149"/>
      <w:bookmarkStart w:id="16" w:name="OLE_LINK150"/>
      <w:r>
        <w:t xml:space="preserve"> may lead to </w:t>
      </w:r>
      <w:r w:rsidRPr="0080572A">
        <w:t xml:space="preserve">the </w:t>
      </w:r>
      <w:r>
        <w:t>conflict between broadcast and unicast service.</w:t>
      </w:r>
      <w:bookmarkEnd w:id="15"/>
      <w:bookmarkEnd w:id="16"/>
      <w:r>
        <w:t xml:space="preserve"> </w:t>
      </w:r>
      <w:bookmarkEnd w:id="9"/>
      <w:bookmarkEnd w:id="10"/>
      <w:r w:rsidR="008D2956" w:rsidRPr="008D2956">
        <w:t xml:space="preserve"> If such capability changes could be reported to the </w:t>
      </w:r>
      <w:proofErr w:type="spellStart"/>
      <w:r w:rsidR="008D2956" w:rsidRPr="008D2956">
        <w:t>Pcell</w:t>
      </w:r>
      <w:proofErr w:type="spellEnd"/>
      <w:r w:rsidR="008D2956" w:rsidRPr="008D2956">
        <w:t>, the network could release the CC capacity used for broadcast reception and adjust the CCs used for unicast reception accordingly.</w:t>
      </w:r>
    </w:p>
    <w:p w14:paraId="04AE7DEA" w14:textId="409781E4" w:rsidR="00EF1048" w:rsidRPr="00EF1048" w:rsidRDefault="000651A4" w:rsidP="000E548C">
      <w:r>
        <w:t>I</w:t>
      </w:r>
      <w:r>
        <w:rPr>
          <w:rFonts w:hint="eastAsia"/>
        </w:rPr>
        <w:t>n</w:t>
      </w:r>
      <w:r>
        <w:t xml:space="preserve"> last meetings, several information (</w:t>
      </w:r>
      <w:r w:rsidR="00BE6BFC">
        <w:t>i.e</w:t>
      </w:r>
      <w:r>
        <w:t xml:space="preserve">., frequency, SCS, bandwidth) </w:t>
      </w:r>
      <w:r w:rsidR="008D2956">
        <w:t>we</w:t>
      </w:r>
      <w:r>
        <w:t xml:space="preserve">re agreed </w:t>
      </w:r>
      <w:r w:rsidR="008D2956">
        <w:t>for</w:t>
      </w:r>
      <w:r>
        <w:t xml:space="preserve"> MII signalling </w:t>
      </w:r>
      <w:r w:rsidR="008D2956">
        <w:t>as</w:t>
      </w:r>
      <w:r>
        <w:t xml:space="preserve"> assistance information. </w:t>
      </w:r>
      <w:r w:rsidR="00BE6BFC">
        <w:t>To also consider the NR characteristics</w:t>
      </w:r>
      <w:r>
        <w:t xml:space="preserve">, we propose to also includes the </w:t>
      </w:r>
      <w:r w:rsidRPr="00EE2877">
        <w:t>number of component carrier</w:t>
      </w:r>
      <w:r w:rsidR="008D2956">
        <w:t>s</w:t>
      </w:r>
      <w:r w:rsidRPr="00EE2877">
        <w:t xml:space="preserve"> used for broadcast reception in non-serving cell to avoid UE capability exceeding its limits</w:t>
      </w:r>
      <w:r>
        <w:t>.</w:t>
      </w:r>
      <w:bookmarkEnd w:id="11"/>
      <w:bookmarkEnd w:id="12"/>
    </w:p>
    <w:p w14:paraId="06E399BE" w14:textId="35917E80" w:rsidR="000E548C" w:rsidRDefault="00BE6BFC" w:rsidP="000E548C">
      <w:pPr>
        <w:rPr>
          <w:rFonts w:eastAsiaTheme="minorEastAsia" w:cs="Arial"/>
          <w:b/>
        </w:rPr>
      </w:pPr>
      <w:bookmarkStart w:id="17" w:name="OLE_LINK106"/>
      <w:bookmarkStart w:id="18" w:name="OLE_LINK107"/>
      <w:bookmarkStart w:id="19" w:name="OLE_LINK110"/>
      <w:bookmarkStart w:id="20" w:name="OLE_LINK114"/>
      <w:r w:rsidRPr="00EE2877">
        <w:rPr>
          <w:rFonts w:eastAsiaTheme="minorEastAsia" w:cs="Arial"/>
          <w:b/>
        </w:rPr>
        <w:t>Proposal</w:t>
      </w:r>
      <w:r w:rsidR="00003A33">
        <w:rPr>
          <w:rFonts w:eastAsiaTheme="minorEastAsia" w:cs="Arial"/>
          <w:b/>
        </w:rPr>
        <w:t xml:space="preserve"> 2</w:t>
      </w:r>
      <w:r>
        <w:rPr>
          <w:rFonts w:eastAsiaTheme="minorEastAsia" w:cs="Arial"/>
          <w:b/>
        </w:rPr>
        <w:t>:</w:t>
      </w:r>
      <w:bookmarkStart w:id="21" w:name="OLE_LINK151"/>
      <w:bookmarkStart w:id="22" w:name="OLE_LINK152"/>
      <w:r w:rsidR="000651A4" w:rsidRPr="00EE2877">
        <w:rPr>
          <w:rFonts w:eastAsiaTheme="minorEastAsia" w:cs="Arial"/>
          <w:b/>
        </w:rPr>
        <w:t xml:space="preserve"> </w:t>
      </w:r>
      <w:r w:rsidR="000651A4">
        <w:rPr>
          <w:rFonts w:eastAsiaTheme="minorEastAsia" w:cs="Arial"/>
          <w:b/>
        </w:rPr>
        <w:t xml:space="preserve">The </w:t>
      </w:r>
      <w:r w:rsidR="000651A4" w:rsidRPr="00EE2877">
        <w:rPr>
          <w:rFonts w:eastAsiaTheme="minorEastAsia" w:cs="Arial"/>
          <w:b/>
        </w:rPr>
        <w:t xml:space="preserve">number of component </w:t>
      </w:r>
      <w:r w:rsidR="000651A4">
        <w:rPr>
          <w:rFonts w:eastAsiaTheme="minorEastAsia" w:cs="Arial"/>
          <w:b/>
        </w:rPr>
        <w:t>carriers</w:t>
      </w:r>
      <w:r w:rsidR="000651A4" w:rsidRPr="00EE2877">
        <w:rPr>
          <w:rFonts w:eastAsiaTheme="minorEastAsia" w:cs="Arial"/>
          <w:b/>
        </w:rPr>
        <w:t xml:space="preserve"> used for broadcast </w:t>
      </w:r>
      <w:bookmarkEnd w:id="21"/>
      <w:bookmarkEnd w:id="22"/>
      <w:r w:rsidR="000651A4" w:rsidRPr="00EE2877">
        <w:rPr>
          <w:rFonts w:eastAsiaTheme="minorEastAsia" w:cs="Arial"/>
          <w:b/>
        </w:rPr>
        <w:t xml:space="preserve">reception </w:t>
      </w:r>
      <w:bookmarkStart w:id="23" w:name="OLE_LINK153"/>
      <w:bookmarkStart w:id="24" w:name="OLE_LINK154"/>
      <w:r w:rsidR="000651A4" w:rsidRPr="00EE2877">
        <w:rPr>
          <w:rFonts w:eastAsiaTheme="minorEastAsia" w:cs="Arial"/>
          <w:b/>
        </w:rPr>
        <w:t xml:space="preserve">in non-serving cell </w:t>
      </w:r>
      <w:bookmarkEnd w:id="23"/>
      <w:bookmarkEnd w:id="24"/>
      <w:r w:rsidR="000651A4" w:rsidRPr="00EE2877">
        <w:rPr>
          <w:rFonts w:eastAsiaTheme="minorEastAsia" w:cs="Arial"/>
          <w:b/>
        </w:rPr>
        <w:t>can be signall</w:t>
      </w:r>
      <w:r w:rsidR="000651A4">
        <w:rPr>
          <w:rFonts w:eastAsiaTheme="minorEastAsia" w:cs="Arial" w:hint="eastAsia"/>
          <w:b/>
        </w:rPr>
        <w:t>ed</w:t>
      </w:r>
      <w:r w:rsidR="000651A4" w:rsidRPr="00EE2877">
        <w:rPr>
          <w:rFonts w:eastAsiaTheme="minorEastAsia" w:cs="Arial"/>
          <w:b/>
        </w:rPr>
        <w:t xml:space="preserve"> in </w:t>
      </w:r>
      <w:proofErr w:type="spellStart"/>
      <w:r w:rsidR="000651A4" w:rsidRPr="00EE2877">
        <w:rPr>
          <w:rFonts w:eastAsiaTheme="minorEastAsia" w:cs="Arial"/>
          <w:b/>
        </w:rPr>
        <w:t>MBSInterestIndication</w:t>
      </w:r>
      <w:proofErr w:type="spellEnd"/>
      <w:r w:rsidR="000651A4" w:rsidRPr="00EE2877">
        <w:rPr>
          <w:rFonts w:eastAsiaTheme="minorEastAsia" w:cs="Arial"/>
          <w:b/>
        </w:rPr>
        <w:t>.</w:t>
      </w:r>
      <w:bookmarkEnd w:id="17"/>
      <w:bookmarkEnd w:id="18"/>
      <w:bookmarkEnd w:id="19"/>
      <w:bookmarkEnd w:id="20"/>
    </w:p>
    <w:p w14:paraId="4E2CA57A" w14:textId="4E9EBF71" w:rsidR="000651A4" w:rsidRDefault="00BB79E5" w:rsidP="000651A4">
      <w:r>
        <w:rPr>
          <w:rFonts w:hint="eastAsia"/>
        </w:rPr>
        <w:lastRenderedPageBreak/>
        <w:t>F</w:t>
      </w:r>
      <w:r>
        <w:t xml:space="preserve">or the </w:t>
      </w:r>
      <w:r w:rsidRPr="00091656">
        <w:t xml:space="preserve">broadcast reception via </w:t>
      </w:r>
      <w:proofErr w:type="spellStart"/>
      <w:r>
        <w:t>Scell</w:t>
      </w:r>
      <w:proofErr w:type="spellEnd"/>
      <w:r>
        <w:t xml:space="preserve">, the SIB20 is indicated to UE by dedicated signalling (which needs extra interaction between different cells). To facilitate broadcast reception from non-serving cell, it is proposed to have the similar </w:t>
      </w:r>
      <w:r>
        <w:rPr>
          <w:rFonts w:hint="eastAsia"/>
        </w:rPr>
        <w:t>procedure</w:t>
      </w:r>
      <w:r>
        <w:t xml:space="preserve"> as </w:t>
      </w:r>
      <w:proofErr w:type="spellStart"/>
      <w:r>
        <w:t>S</w:t>
      </w:r>
      <w:r>
        <w:rPr>
          <w:rFonts w:hint="eastAsia"/>
        </w:rPr>
        <w:t>cell</w:t>
      </w:r>
      <w:proofErr w:type="spellEnd"/>
      <w:r>
        <w:t xml:space="preserve">. </w:t>
      </w:r>
      <w:r>
        <w:rPr>
          <w:rStyle w:val="ui-provider"/>
        </w:rPr>
        <w:t>Since this may require extra interaction between cells from different operators</w:t>
      </w:r>
      <w:r>
        <w:t xml:space="preserve">, the </w:t>
      </w:r>
      <w:r w:rsidR="000651A4">
        <w:t xml:space="preserve">transfer </w:t>
      </w:r>
      <w:r>
        <w:t>of</w:t>
      </w:r>
      <w:r w:rsidR="000651A4">
        <w:t xml:space="preserve"> SIB20</w:t>
      </w:r>
      <w:r>
        <w:t xml:space="preserve"> from non-serving cell can be </w:t>
      </w:r>
      <w:r w:rsidR="000651A4">
        <w:t xml:space="preserve">up to network implementation. </w:t>
      </w:r>
    </w:p>
    <w:p w14:paraId="21D52991" w14:textId="317C794C" w:rsidR="000651A4" w:rsidRDefault="000651A4" w:rsidP="000651A4">
      <w:pPr>
        <w:rPr>
          <w:rFonts w:eastAsiaTheme="minorEastAsia" w:cs="Arial"/>
          <w:b/>
        </w:rPr>
      </w:pPr>
      <w:bookmarkStart w:id="25" w:name="OLE_LINK111"/>
      <w:bookmarkStart w:id="26" w:name="OLE_LINK112"/>
      <w:bookmarkStart w:id="27" w:name="OLE_LINK115"/>
      <w:bookmarkStart w:id="28" w:name="OLE_LINK116"/>
      <w:r>
        <w:rPr>
          <w:rFonts w:eastAsiaTheme="minorEastAsia" w:cs="Arial" w:hint="eastAsia"/>
          <w:b/>
        </w:rPr>
        <w:t>P</w:t>
      </w:r>
      <w:r>
        <w:rPr>
          <w:rFonts w:eastAsiaTheme="minorEastAsia" w:cs="Arial"/>
          <w:b/>
        </w:rPr>
        <w:t>roposal</w:t>
      </w:r>
      <w:r w:rsidR="00003A33">
        <w:rPr>
          <w:rFonts w:eastAsiaTheme="minorEastAsia" w:cs="Arial"/>
          <w:b/>
        </w:rPr>
        <w:t xml:space="preserve"> 3</w:t>
      </w:r>
      <w:r>
        <w:rPr>
          <w:rFonts w:eastAsiaTheme="minorEastAsia" w:cs="Arial"/>
          <w:b/>
        </w:rPr>
        <w:t>: If supported by the network, the SIB20 of non-serving cell can be delivered to UE by dedicated signalling.</w:t>
      </w:r>
      <w:bookmarkEnd w:id="25"/>
      <w:bookmarkEnd w:id="26"/>
    </w:p>
    <w:p w14:paraId="70EFCE69" w14:textId="6FEFD3A0" w:rsidR="00EF1048" w:rsidRDefault="008D2956" w:rsidP="00BB79E5">
      <w:bookmarkStart w:id="29" w:name="OLE_LINK100"/>
      <w:bookmarkStart w:id="30" w:name="OLE_LINK101"/>
      <w:bookmarkEnd w:id="27"/>
      <w:bookmarkEnd w:id="28"/>
      <w:r w:rsidRPr="008D2956">
        <w:t xml:space="preserve">UE limitations on maximum data rate could impact legacy reception (unicast or multicast) in the </w:t>
      </w:r>
      <w:proofErr w:type="spellStart"/>
      <w:r w:rsidRPr="008D2956">
        <w:t>Pcell</w:t>
      </w:r>
      <w:proofErr w:type="spellEnd"/>
      <w:r w:rsidRPr="008D2956">
        <w:t xml:space="preserve"> when a UE is receiving broadcast services from </w:t>
      </w:r>
      <w:proofErr w:type="spellStart"/>
      <w:r w:rsidRPr="008D2956">
        <w:t>scell</w:t>
      </w:r>
      <w:proofErr w:type="spellEnd"/>
      <w:r w:rsidRPr="008D2956">
        <w:t>/non-serving cells. Therefore, MII may also encompass configurations and resources used by the UE for broadcast reception, including the common frequency resource (CFR) configuration, MIMO layer, modulation order, etc.</w:t>
      </w:r>
      <w:r w:rsidR="00BB79E5" w:rsidRPr="00BB79E5">
        <w:t xml:space="preserve"> </w:t>
      </w:r>
      <w:r w:rsidR="007D5876">
        <w:t>Further</w:t>
      </w:r>
      <w:r w:rsidR="00BB79E5">
        <w:t xml:space="preserve"> details can be checked with RAN1 if needed.</w:t>
      </w:r>
    </w:p>
    <w:p w14:paraId="4C730245" w14:textId="6BF84E8A" w:rsidR="00BB79E5" w:rsidRDefault="00BB79E5" w:rsidP="00B5280C">
      <w:pPr>
        <w:spacing w:after="0"/>
        <w:rPr>
          <w:rFonts w:eastAsiaTheme="minorEastAsia" w:cs="Arial"/>
          <w:b/>
        </w:rPr>
      </w:pPr>
      <w:bookmarkStart w:id="31" w:name="OLE_LINK117"/>
      <w:bookmarkStart w:id="32" w:name="OLE_LINK118"/>
      <w:r w:rsidRPr="00EE2877">
        <w:rPr>
          <w:rFonts w:eastAsiaTheme="minorEastAsia" w:cs="Arial" w:hint="eastAsia"/>
          <w:b/>
        </w:rPr>
        <w:t>P</w:t>
      </w:r>
      <w:r w:rsidRPr="00EE2877">
        <w:rPr>
          <w:rFonts w:eastAsiaTheme="minorEastAsia" w:cs="Arial"/>
          <w:b/>
        </w:rPr>
        <w:t>roposal</w:t>
      </w:r>
      <w:r w:rsidR="00003A33">
        <w:rPr>
          <w:rFonts w:eastAsiaTheme="minorEastAsia" w:cs="Arial"/>
          <w:b/>
        </w:rPr>
        <w:t xml:space="preserve"> 4</w:t>
      </w:r>
      <w:r w:rsidRPr="00EE2877">
        <w:rPr>
          <w:rFonts w:eastAsiaTheme="minorEastAsia" w:cs="Arial"/>
          <w:b/>
        </w:rPr>
        <w:t>:</w:t>
      </w:r>
      <w:r>
        <w:rPr>
          <w:rFonts w:eastAsiaTheme="minorEastAsia" w:cs="Arial"/>
          <w:b/>
        </w:rPr>
        <w:t xml:space="preserve"> RAN2 to discuss whether to report the following configurations</w:t>
      </w:r>
      <w:r w:rsidR="007D5876">
        <w:rPr>
          <w:rFonts w:eastAsiaTheme="minorEastAsia" w:cs="Arial"/>
          <w:b/>
        </w:rPr>
        <w:t xml:space="preserve"> in MII</w:t>
      </w:r>
      <w:r>
        <w:rPr>
          <w:rFonts w:eastAsiaTheme="minorEastAsia" w:cs="Arial"/>
          <w:b/>
        </w:rPr>
        <w:t xml:space="preserve"> </w:t>
      </w:r>
      <w:r w:rsidR="008D2956">
        <w:rPr>
          <w:rFonts w:eastAsiaTheme="minorEastAsia" w:cs="Arial"/>
          <w:b/>
        </w:rPr>
        <w:t>for maximum data rate</w:t>
      </w:r>
      <w:r w:rsidR="007D5876">
        <w:rPr>
          <w:rFonts w:eastAsiaTheme="minorEastAsia" w:cs="Arial"/>
          <w:b/>
        </w:rPr>
        <w:t xml:space="preserve"> calculation</w:t>
      </w:r>
      <w:r w:rsidR="00B5280C">
        <w:rPr>
          <w:rFonts w:eastAsiaTheme="minorEastAsia" w:cs="Arial"/>
          <w:b/>
        </w:rPr>
        <w:t>.</w:t>
      </w:r>
      <w:r w:rsidR="00B5280C" w:rsidRPr="00B5280C">
        <w:rPr>
          <w:rFonts w:eastAsiaTheme="minorEastAsia" w:cs="Arial"/>
          <w:b/>
        </w:rPr>
        <w:t xml:space="preserve"> </w:t>
      </w:r>
      <w:r w:rsidR="00B5280C">
        <w:rPr>
          <w:rFonts w:eastAsiaTheme="minorEastAsia" w:cs="Arial"/>
          <w:b/>
        </w:rPr>
        <w:t>Further details can be checked with RAN1 if needed.</w:t>
      </w:r>
    </w:p>
    <w:p w14:paraId="732AF83D" w14:textId="77777777" w:rsidR="00BB79E5" w:rsidRPr="009F2621" w:rsidRDefault="00BB79E5" w:rsidP="00BB79E5">
      <w:pPr>
        <w:pStyle w:val="afa"/>
        <w:numPr>
          <w:ilvl w:val="0"/>
          <w:numId w:val="27"/>
        </w:numPr>
        <w:spacing w:after="0"/>
        <w:rPr>
          <w:rFonts w:eastAsiaTheme="minorEastAsia" w:cs="Arial"/>
          <w:b/>
        </w:rPr>
      </w:pPr>
      <w:r w:rsidRPr="005C495B">
        <w:rPr>
          <w:rFonts w:eastAsiaTheme="minorEastAsia" w:cs="Arial"/>
          <w:b/>
        </w:rPr>
        <w:t>CFR configuration</w:t>
      </w:r>
    </w:p>
    <w:p w14:paraId="528240EF" w14:textId="77777777" w:rsidR="00BB79E5" w:rsidRDefault="00BB79E5" w:rsidP="00BB79E5">
      <w:pPr>
        <w:pStyle w:val="afa"/>
        <w:numPr>
          <w:ilvl w:val="0"/>
          <w:numId w:val="27"/>
        </w:numPr>
        <w:spacing w:after="0"/>
        <w:rPr>
          <w:rFonts w:eastAsiaTheme="minorEastAsia" w:cs="Arial"/>
          <w:b/>
        </w:rPr>
      </w:pPr>
      <w:r w:rsidRPr="005C495B">
        <w:rPr>
          <w:rFonts w:eastAsiaTheme="minorEastAsia" w:cs="Arial"/>
          <w:b/>
        </w:rPr>
        <w:t>MIMO layer</w:t>
      </w:r>
    </w:p>
    <w:p w14:paraId="6A01E591" w14:textId="77777777" w:rsidR="00BB79E5" w:rsidRPr="00B17858" w:rsidRDefault="00BB79E5" w:rsidP="00BB79E5">
      <w:pPr>
        <w:pStyle w:val="afa"/>
        <w:numPr>
          <w:ilvl w:val="0"/>
          <w:numId w:val="27"/>
        </w:numPr>
        <w:spacing w:after="0"/>
        <w:rPr>
          <w:rFonts w:eastAsiaTheme="minorEastAsia" w:cs="Arial"/>
          <w:b/>
        </w:rPr>
      </w:pPr>
      <w:r w:rsidRPr="00B17858">
        <w:rPr>
          <w:rFonts w:eastAsiaTheme="minorEastAsia" w:cs="Arial"/>
          <w:b/>
        </w:rPr>
        <w:t>Modulation order</w:t>
      </w:r>
    </w:p>
    <w:p w14:paraId="65D0D639" w14:textId="5B05C81F" w:rsidR="00BB79E5" w:rsidRDefault="00BB79E5" w:rsidP="00BB79E5">
      <w:pPr>
        <w:pStyle w:val="afa"/>
        <w:numPr>
          <w:ilvl w:val="0"/>
          <w:numId w:val="27"/>
        </w:numPr>
        <w:spacing w:after="0"/>
        <w:rPr>
          <w:rFonts w:eastAsiaTheme="minorEastAsia" w:cs="Arial"/>
          <w:b/>
        </w:rPr>
      </w:pPr>
      <w:r w:rsidRPr="00B17858">
        <w:rPr>
          <w:rFonts w:eastAsiaTheme="minorEastAsia" w:cs="Arial"/>
          <w:b/>
        </w:rPr>
        <w:t>Supported band combination</w:t>
      </w:r>
      <w:bookmarkEnd w:id="31"/>
      <w:bookmarkEnd w:id="32"/>
    </w:p>
    <w:bookmarkEnd w:id="29"/>
    <w:bookmarkEnd w:id="30"/>
    <w:p w14:paraId="34FC2745" w14:textId="42AF6D6B" w:rsidR="00BE6BFC" w:rsidRDefault="00BE6BFC" w:rsidP="00BE6BFC">
      <w:pPr>
        <w:pStyle w:val="2"/>
      </w:pPr>
      <w:r>
        <w:t>Scenarios for enhanced MII</w:t>
      </w:r>
    </w:p>
    <w:p w14:paraId="1CC9B9BA" w14:textId="0AA5B7B9" w:rsidR="00BC2C37" w:rsidRDefault="007D5876" w:rsidP="00BE6BFC">
      <w:pPr>
        <w:rPr>
          <w:rStyle w:val="ui-provider"/>
        </w:rPr>
      </w:pPr>
      <w:r>
        <w:rPr>
          <w:rStyle w:val="ui-provider"/>
        </w:rPr>
        <w:t>As we agreed, t</w:t>
      </w:r>
      <w:r w:rsidR="00B41EEB">
        <w:rPr>
          <w:rStyle w:val="ui-provider"/>
        </w:rPr>
        <w:t>he enhanced MII at least report</w:t>
      </w:r>
      <w:r w:rsidR="000F467D">
        <w:rPr>
          <w:rStyle w:val="ui-provider"/>
        </w:rPr>
        <w:t>s</w:t>
      </w:r>
      <w:r w:rsidR="00B41EEB">
        <w:rPr>
          <w:rStyle w:val="ui-provider"/>
        </w:rPr>
        <w:t xml:space="preserve"> the broadcast frequency, subcarrier spacing, and bandwidth for broadcast services</w:t>
      </w:r>
      <w:r w:rsidR="00BC2C37">
        <w:t xml:space="preserve">. It may be further enhanced if additional information is </w:t>
      </w:r>
      <w:r w:rsidR="00B41EEB">
        <w:t xml:space="preserve">needed. </w:t>
      </w:r>
      <w:r w:rsidR="00B41EEB">
        <w:rPr>
          <w:rStyle w:val="ui-provider"/>
        </w:rPr>
        <w:t>For intra-PLMN cases, the information is already known by the network</w:t>
      </w:r>
      <w:r w:rsidR="00E82C20">
        <w:rPr>
          <w:rStyle w:val="ui-provider"/>
        </w:rPr>
        <w:t xml:space="preserve"> (</w:t>
      </w:r>
      <w:proofErr w:type="gramStart"/>
      <w:r w:rsidR="00E82C20">
        <w:rPr>
          <w:rStyle w:val="ui-provider"/>
        </w:rPr>
        <w:t>as long as</w:t>
      </w:r>
      <w:proofErr w:type="gramEnd"/>
      <w:r w:rsidR="00E82C20">
        <w:rPr>
          <w:rStyle w:val="ui-provider"/>
        </w:rPr>
        <w:t xml:space="preserve"> the MII is received)</w:t>
      </w:r>
      <w:r w:rsidR="000F467D">
        <w:rPr>
          <w:rStyle w:val="ui-provider"/>
        </w:rPr>
        <w:t>.</w:t>
      </w:r>
      <w:r w:rsidR="00B41EEB">
        <w:rPr>
          <w:rStyle w:val="ui-provider"/>
        </w:rPr>
        <w:t xml:space="preserve"> </w:t>
      </w:r>
      <w:r w:rsidR="000F467D">
        <w:rPr>
          <w:rStyle w:val="ui-provider"/>
        </w:rPr>
        <w:t>T</w:t>
      </w:r>
      <w:r w:rsidR="00E82C20">
        <w:rPr>
          <w:rStyle w:val="ui-provider"/>
        </w:rPr>
        <w:t xml:space="preserve">herefore, </w:t>
      </w:r>
      <w:r w:rsidR="00B41EEB">
        <w:rPr>
          <w:rStyle w:val="ui-provider"/>
        </w:rPr>
        <w:t>the enhanced MII is not necessary.</w:t>
      </w:r>
    </w:p>
    <w:p w14:paraId="48E80DB1" w14:textId="23A81DD0" w:rsidR="00E82C20" w:rsidRDefault="00E82C20" w:rsidP="00BE6BFC">
      <w:pPr>
        <w:rPr>
          <w:rFonts w:eastAsiaTheme="minorEastAsia" w:cs="Arial"/>
          <w:b/>
        </w:rPr>
      </w:pPr>
      <w:bookmarkStart w:id="33" w:name="OLE_LINK119"/>
      <w:bookmarkStart w:id="34" w:name="OLE_LINK120"/>
      <w:r w:rsidRPr="00EE2877">
        <w:rPr>
          <w:rFonts w:eastAsiaTheme="minorEastAsia" w:cs="Arial" w:hint="eastAsia"/>
          <w:b/>
        </w:rPr>
        <w:t>P</w:t>
      </w:r>
      <w:r w:rsidRPr="00EE2877">
        <w:rPr>
          <w:rFonts w:eastAsiaTheme="minorEastAsia" w:cs="Arial"/>
          <w:b/>
        </w:rPr>
        <w:t>roposal</w:t>
      </w:r>
      <w:r w:rsidR="00003A33">
        <w:rPr>
          <w:rFonts w:eastAsiaTheme="minorEastAsia" w:cs="Arial"/>
          <w:b/>
        </w:rPr>
        <w:t xml:space="preserve"> 5</w:t>
      </w:r>
      <w:r w:rsidRPr="00EE2877">
        <w:rPr>
          <w:rFonts w:eastAsiaTheme="minorEastAsia" w:cs="Arial"/>
          <w:b/>
        </w:rPr>
        <w:t>:</w:t>
      </w:r>
      <w:r>
        <w:rPr>
          <w:rFonts w:eastAsiaTheme="minorEastAsia" w:cs="Arial"/>
          <w:b/>
        </w:rPr>
        <w:t xml:space="preserve"> The enhanced MII is not needed for the </w:t>
      </w:r>
      <w:r w:rsidRPr="00E82C20">
        <w:rPr>
          <w:rFonts w:eastAsiaTheme="minorEastAsia" w:cs="Arial"/>
          <w:b/>
        </w:rPr>
        <w:t>intra-PLMN case.</w:t>
      </w:r>
    </w:p>
    <w:bookmarkEnd w:id="33"/>
    <w:bookmarkEnd w:id="34"/>
    <w:p w14:paraId="3139CE2C" w14:textId="2FE27B04" w:rsidR="00E82C20" w:rsidRDefault="00E82C20" w:rsidP="00BE6BFC">
      <w:pPr>
        <w:rPr>
          <w:rStyle w:val="ui-provider"/>
        </w:rPr>
      </w:pPr>
      <w:r w:rsidRPr="00E82C20">
        <w:rPr>
          <w:rStyle w:val="ui-provider"/>
        </w:rPr>
        <w:t xml:space="preserve">For inter-PLMN cases, </w:t>
      </w:r>
      <w:r w:rsidR="003717AD">
        <w:rPr>
          <w:rStyle w:val="ui-provider"/>
        </w:rPr>
        <w:t xml:space="preserve">whether extra information is needed </w:t>
      </w:r>
      <w:r w:rsidRPr="00E82C20">
        <w:rPr>
          <w:rStyle w:val="ui-provider"/>
        </w:rPr>
        <w:t>depends on whether</w:t>
      </w:r>
      <w:r w:rsidR="00E66CD4">
        <w:rPr>
          <w:rStyle w:val="ui-provider"/>
        </w:rPr>
        <w:t xml:space="preserve"> </w:t>
      </w:r>
      <w:r w:rsidRPr="00E82C20">
        <w:rPr>
          <w:rStyle w:val="ui-provider"/>
        </w:rPr>
        <w:t xml:space="preserve">serving </w:t>
      </w:r>
      <w:proofErr w:type="spellStart"/>
      <w:r w:rsidRPr="00E82C20">
        <w:rPr>
          <w:rStyle w:val="ui-provider"/>
        </w:rPr>
        <w:t>gNB</w:t>
      </w:r>
      <w:proofErr w:type="spellEnd"/>
      <w:r w:rsidRPr="00E82C20">
        <w:rPr>
          <w:rStyle w:val="ui-provider"/>
        </w:rPr>
        <w:t xml:space="preserve"> knows the</w:t>
      </w:r>
      <w:r>
        <w:rPr>
          <w:rStyle w:val="ui-provider"/>
        </w:rPr>
        <w:t xml:space="preserve"> </w:t>
      </w:r>
      <w:r>
        <w:rPr>
          <w:rStyle w:val="ui-provider"/>
          <w:rFonts w:hint="eastAsia"/>
        </w:rPr>
        <w:t>configuration</w:t>
      </w:r>
      <w:r>
        <w:rPr>
          <w:rStyle w:val="ui-provider"/>
        </w:rPr>
        <w:t xml:space="preserve"> </w:t>
      </w:r>
      <w:r>
        <w:rPr>
          <w:rStyle w:val="ui-provider"/>
          <w:rFonts w:hint="eastAsia"/>
        </w:rPr>
        <w:t>for</w:t>
      </w:r>
      <w:r>
        <w:rPr>
          <w:rStyle w:val="ui-provider"/>
        </w:rPr>
        <w:t xml:space="preserve"> the reported broadcast service from </w:t>
      </w:r>
      <w:r w:rsidR="00E66CD4">
        <w:rPr>
          <w:rStyle w:val="ui-provider"/>
        </w:rPr>
        <w:t>another operator</w:t>
      </w:r>
      <w:r>
        <w:rPr>
          <w:rStyle w:val="ui-provider"/>
        </w:rPr>
        <w:t>.</w:t>
      </w:r>
      <w:r w:rsidR="00493F04">
        <w:rPr>
          <w:rStyle w:val="ui-provider"/>
        </w:rPr>
        <w:t xml:space="preserve"> </w:t>
      </w:r>
      <w:r w:rsidR="002B4DE0">
        <w:rPr>
          <w:rStyle w:val="ui-provider"/>
        </w:rPr>
        <w:t>In the last meeting, RAN2 also discuss whether network can control the MII type by adding some information in SIB1.</w:t>
      </w:r>
      <w:r w:rsidR="00493F04">
        <w:rPr>
          <w:rStyle w:val="ui-provider"/>
        </w:rPr>
        <w:t xml:space="preserve"> </w:t>
      </w:r>
      <w:r w:rsidR="00E66CD4">
        <w:rPr>
          <w:rStyle w:val="ui-provider"/>
        </w:rPr>
        <w:t xml:space="preserve">Meanwhile, </w:t>
      </w:r>
      <w:r w:rsidR="003717AD">
        <w:rPr>
          <w:rStyle w:val="ui-provider"/>
        </w:rPr>
        <w:t xml:space="preserve">UE can also report the enhanced MII in advance. </w:t>
      </w:r>
      <w:r w:rsidR="002B4DE0">
        <w:rPr>
          <w:rStyle w:val="ui-provider"/>
        </w:rPr>
        <w:t>Therefore, t</w:t>
      </w:r>
      <w:r w:rsidR="003717AD">
        <w:rPr>
          <w:rStyle w:val="ui-provider"/>
        </w:rPr>
        <w:t>he following t</w:t>
      </w:r>
      <w:r w:rsidR="002B4DE0">
        <w:rPr>
          <w:rStyle w:val="ui-provider"/>
        </w:rPr>
        <w:t>hree</w:t>
      </w:r>
      <w:r w:rsidR="003717AD">
        <w:rPr>
          <w:rStyle w:val="ui-provider"/>
        </w:rPr>
        <w:t xml:space="preserve"> options for enhanced MII reporting can be discussed</w:t>
      </w:r>
      <w:r w:rsidR="00A4292F">
        <w:rPr>
          <w:rStyle w:val="ui-provider"/>
        </w:rPr>
        <w:t xml:space="preserve"> together</w:t>
      </w:r>
      <w:r w:rsidR="003717AD">
        <w:rPr>
          <w:rStyle w:val="ui-provider"/>
        </w:rPr>
        <w:t>:</w:t>
      </w:r>
    </w:p>
    <w:p w14:paraId="5F605C8C" w14:textId="0BA9DE55" w:rsidR="002B4DE0" w:rsidRPr="002B4DE0" w:rsidRDefault="002B4DE0" w:rsidP="00BE6BFC">
      <w:pPr>
        <w:rPr>
          <w:rStyle w:val="ui-provider"/>
        </w:rPr>
      </w:pPr>
      <w:r w:rsidRPr="000B1AB6">
        <w:rPr>
          <w:rStyle w:val="ui-provider"/>
          <w:rFonts w:hint="eastAsia"/>
          <w:u w:val="single"/>
        </w:rPr>
        <w:t>O</w:t>
      </w:r>
      <w:r w:rsidRPr="000B1AB6">
        <w:rPr>
          <w:rStyle w:val="ui-provider"/>
          <w:u w:val="single"/>
        </w:rPr>
        <w:t xml:space="preserve">ption </w:t>
      </w:r>
      <w:r>
        <w:rPr>
          <w:rStyle w:val="ui-provider"/>
          <w:u w:val="single"/>
        </w:rPr>
        <w:t>1</w:t>
      </w:r>
      <w:r w:rsidRPr="000B1AB6">
        <w:rPr>
          <w:rStyle w:val="ui-provider"/>
          <w:u w:val="single"/>
        </w:rPr>
        <w:t xml:space="preserve">: </w:t>
      </w:r>
      <w:r w:rsidR="00E66CD4" w:rsidRPr="00E66CD4">
        <w:rPr>
          <w:rStyle w:val="ui-provider"/>
        </w:rPr>
        <w:t xml:space="preserve">For inter-PLMN broadcast reception, </w:t>
      </w:r>
      <w:r w:rsidRPr="00E66CD4">
        <w:rPr>
          <w:rStyle w:val="ui-provider"/>
        </w:rPr>
        <w:t>UE send e</w:t>
      </w:r>
      <w:r>
        <w:rPr>
          <w:rStyle w:val="ui-provider"/>
        </w:rPr>
        <w:t>nhanced MII to the network in the beginning.</w:t>
      </w:r>
    </w:p>
    <w:p w14:paraId="030C7E1F" w14:textId="199606C0" w:rsidR="003717AD" w:rsidRDefault="003717AD" w:rsidP="00BE6BFC">
      <w:pPr>
        <w:rPr>
          <w:rStyle w:val="ui-provider"/>
        </w:rPr>
      </w:pPr>
      <w:r w:rsidRPr="000B1AB6">
        <w:rPr>
          <w:rStyle w:val="ui-provider"/>
          <w:rFonts w:hint="eastAsia"/>
          <w:u w:val="single"/>
        </w:rPr>
        <w:t>O</w:t>
      </w:r>
      <w:r w:rsidRPr="000B1AB6">
        <w:rPr>
          <w:rStyle w:val="ui-provider"/>
          <w:u w:val="single"/>
        </w:rPr>
        <w:t xml:space="preserve">ption </w:t>
      </w:r>
      <w:r w:rsidR="002B4DE0">
        <w:rPr>
          <w:rStyle w:val="ui-provider"/>
          <w:u w:val="single"/>
        </w:rPr>
        <w:t>2</w:t>
      </w:r>
      <w:r w:rsidRPr="000B1AB6">
        <w:rPr>
          <w:rStyle w:val="ui-provider"/>
          <w:u w:val="single"/>
        </w:rPr>
        <w:t>:</w:t>
      </w:r>
      <w:r>
        <w:rPr>
          <w:rStyle w:val="ui-provider"/>
        </w:rPr>
        <w:t xml:space="preserve"> </w:t>
      </w:r>
      <w:bookmarkStart w:id="35" w:name="OLE_LINK102"/>
      <w:bookmarkStart w:id="36" w:name="OLE_LINK103"/>
      <w:r>
        <w:rPr>
          <w:rStyle w:val="ui-provider"/>
        </w:rPr>
        <w:t xml:space="preserve">UE </w:t>
      </w:r>
      <w:r w:rsidR="00E66CD4">
        <w:rPr>
          <w:rStyle w:val="ui-provider"/>
        </w:rPr>
        <w:t xml:space="preserve">reports </w:t>
      </w:r>
      <w:r>
        <w:rPr>
          <w:rStyle w:val="ui-provider"/>
        </w:rPr>
        <w:t>legacy MII</w:t>
      </w:r>
      <w:r w:rsidR="00E66CD4">
        <w:rPr>
          <w:rStyle w:val="ui-provider"/>
        </w:rPr>
        <w:t xml:space="preserve"> </w:t>
      </w:r>
      <w:r>
        <w:rPr>
          <w:rStyle w:val="ui-provider"/>
        </w:rPr>
        <w:t>(</w:t>
      </w:r>
      <w:r w:rsidR="00E66CD4">
        <w:rPr>
          <w:rStyle w:val="ui-provider"/>
        </w:rPr>
        <w:t>R</w:t>
      </w:r>
      <w:r>
        <w:rPr>
          <w:rStyle w:val="ui-provider"/>
        </w:rPr>
        <w:t>el-17</w:t>
      </w:r>
      <w:r w:rsidR="00E66CD4">
        <w:rPr>
          <w:rStyle w:val="ui-provider"/>
        </w:rPr>
        <w:t xml:space="preserve"> MII</w:t>
      </w:r>
      <w:r>
        <w:rPr>
          <w:rStyle w:val="ui-provider"/>
        </w:rPr>
        <w:t>) to network</w:t>
      </w:r>
      <w:r w:rsidR="000B1AB6" w:rsidRPr="000B1AB6">
        <w:rPr>
          <w:rStyle w:val="ui-provider"/>
        </w:rPr>
        <w:t xml:space="preserve"> </w:t>
      </w:r>
      <w:r w:rsidR="000B1AB6">
        <w:rPr>
          <w:rStyle w:val="ui-provider"/>
        </w:rPr>
        <w:t>in the beginning</w:t>
      </w:r>
      <w:r>
        <w:rPr>
          <w:rStyle w:val="ui-provider"/>
        </w:rPr>
        <w:t xml:space="preserve">. </w:t>
      </w:r>
      <w:bookmarkStart w:id="37" w:name="OLE_LINK104"/>
      <w:bookmarkStart w:id="38" w:name="OLE_LINK105"/>
      <w:r>
        <w:rPr>
          <w:rStyle w:val="ui-provider"/>
        </w:rPr>
        <w:t xml:space="preserve">If network think it is necessary, it indicates UE to send enhanced MII. Then UE </w:t>
      </w:r>
      <w:r w:rsidR="00E66CD4">
        <w:rPr>
          <w:rStyle w:val="ui-provider"/>
        </w:rPr>
        <w:t>reports</w:t>
      </w:r>
      <w:r>
        <w:rPr>
          <w:rStyle w:val="ui-provider"/>
        </w:rPr>
        <w:t xml:space="preserve"> the enhanced MII to network.</w:t>
      </w:r>
      <w:bookmarkEnd w:id="35"/>
      <w:bookmarkEnd w:id="36"/>
    </w:p>
    <w:bookmarkEnd w:id="37"/>
    <w:bookmarkEnd w:id="38"/>
    <w:p w14:paraId="7555861E" w14:textId="1E961EB3" w:rsidR="002B4DE0" w:rsidRDefault="002B4DE0" w:rsidP="00BE6BFC">
      <w:pPr>
        <w:rPr>
          <w:rStyle w:val="ui-provider"/>
        </w:rPr>
      </w:pPr>
      <w:r w:rsidRPr="00A4292F">
        <w:rPr>
          <w:rStyle w:val="ui-provider"/>
          <w:rFonts w:hint="eastAsia"/>
          <w:u w:val="single"/>
        </w:rPr>
        <w:t>O</w:t>
      </w:r>
      <w:r w:rsidRPr="00A4292F">
        <w:rPr>
          <w:rStyle w:val="ui-provider"/>
          <w:u w:val="single"/>
        </w:rPr>
        <w:t>ption 3:</w:t>
      </w:r>
      <w:r>
        <w:rPr>
          <w:rStyle w:val="ui-provider"/>
        </w:rPr>
        <w:t xml:space="preserve"> </w:t>
      </w:r>
      <w:r>
        <w:rPr>
          <w:rStyle w:val="ui-provider"/>
          <w:rFonts w:hint="eastAsia"/>
        </w:rPr>
        <w:t>A</w:t>
      </w:r>
      <w:r>
        <w:rPr>
          <w:rStyle w:val="ui-provider"/>
        </w:rPr>
        <w:t xml:space="preserve"> new IE is introduced in SIB1 to control whether UE send legacy MII or enhanced MII in the beginning.</w:t>
      </w:r>
    </w:p>
    <w:p w14:paraId="2649A852" w14:textId="670D20E2" w:rsidR="000B1AB6" w:rsidRPr="00E82C20" w:rsidRDefault="002B4DE0" w:rsidP="00BE6BFC">
      <w:pPr>
        <w:rPr>
          <w:rFonts w:eastAsiaTheme="minorEastAsia" w:cs="Arial"/>
          <w:b/>
        </w:rPr>
      </w:pPr>
      <w:r>
        <w:rPr>
          <w:rStyle w:val="ui-provider"/>
        </w:rPr>
        <w:t>Compared with option1, o</w:t>
      </w:r>
      <w:r w:rsidR="000B1AB6" w:rsidRPr="000B1AB6">
        <w:rPr>
          <w:rStyle w:val="ui-provider"/>
        </w:rPr>
        <w:t>ption</w:t>
      </w:r>
      <w:r>
        <w:rPr>
          <w:rStyle w:val="ui-provider"/>
        </w:rPr>
        <w:t>2</w:t>
      </w:r>
      <w:r w:rsidR="000B1AB6" w:rsidRPr="000B1AB6">
        <w:rPr>
          <w:rStyle w:val="ui-provider"/>
        </w:rPr>
        <w:t xml:space="preserve"> reduce</w:t>
      </w:r>
      <w:r w:rsidR="004506E8">
        <w:rPr>
          <w:rStyle w:val="ui-provider"/>
        </w:rPr>
        <w:t>s</w:t>
      </w:r>
      <w:r w:rsidR="000B1AB6" w:rsidRPr="000B1AB6">
        <w:rPr>
          <w:rStyle w:val="ui-provider"/>
        </w:rPr>
        <w:t xml:space="preserve"> signalling overhead with the consequence of more signalling interaction and latency</w:t>
      </w:r>
      <w:r w:rsidR="000B1AB6">
        <w:rPr>
          <w:rStyle w:val="ui-provider"/>
        </w:rPr>
        <w:t>.</w:t>
      </w:r>
      <w:r>
        <w:rPr>
          <w:rStyle w:val="ui-provider"/>
        </w:rPr>
        <w:t xml:space="preserve"> </w:t>
      </w:r>
      <w:r w:rsidR="00A4292F">
        <w:rPr>
          <w:rStyle w:val="ui-provider"/>
        </w:rPr>
        <w:t xml:space="preserve">We think the </w:t>
      </w:r>
      <w:r w:rsidR="004506E8">
        <w:rPr>
          <w:rStyle w:val="ui-provider"/>
        </w:rPr>
        <w:t>drawbacks</w:t>
      </w:r>
      <w:r w:rsidR="00A4292F">
        <w:rPr>
          <w:rStyle w:val="ui-provider"/>
        </w:rPr>
        <w:t xml:space="preserve"> outweigh the benefit. </w:t>
      </w:r>
      <w:r w:rsidR="004506E8">
        <w:rPr>
          <w:rStyle w:val="ui-provider"/>
        </w:rPr>
        <w:t xml:space="preserve">Option 3 may be a viable way to regulate UE's reporting of MII, but it may be complex as the network may have various information related to different broadcast services from other PLMNs. Thus, the IE which indicates MII type may need to be distinct for each broadcast service, even from other operators. </w:t>
      </w:r>
    </w:p>
    <w:p w14:paraId="65A036FE" w14:textId="1A10A0C0" w:rsidR="00BC2C37" w:rsidRPr="00BE6BFC" w:rsidRDefault="00680D4A" w:rsidP="00BE6BFC">
      <w:r>
        <w:t>Based on the above discussion</w:t>
      </w:r>
      <w:r w:rsidR="004506E8">
        <w:t>, we proposed:</w:t>
      </w:r>
    </w:p>
    <w:p w14:paraId="3E5496DE" w14:textId="40F825D5" w:rsidR="000651A4" w:rsidRPr="00BE6BFC" w:rsidRDefault="00577B23" w:rsidP="000E548C">
      <w:pPr>
        <w:rPr>
          <w:rFonts w:eastAsiaTheme="minorEastAsia" w:cs="Arial"/>
          <w:b/>
        </w:rPr>
      </w:pPr>
      <w:bookmarkStart w:id="39" w:name="OLE_LINK121"/>
      <w:bookmarkStart w:id="40" w:name="OLE_LINK122"/>
      <w:r w:rsidRPr="00EE2877">
        <w:rPr>
          <w:rFonts w:eastAsiaTheme="minorEastAsia" w:cs="Arial" w:hint="eastAsia"/>
          <w:b/>
        </w:rPr>
        <w:t>P</w:t>
      </w:r>
      <w:r w:rsidRPr="00EE2877">
        <w:rPr>
          <w:rFonts w:eastAsiaTheme="minorEastAsia" w:cs="Arial"/>
          <w:b/>
        </w:rPr>
        <w:t>roposal</w:t>
      </w:r>
      <w:r w:rsidR="00003A33">
        <w:rPr>
          <w:rFonts w:eastAsiaTheme="minorEastAsia" w:cs="Arial"/>
          <w:b/>
        </w:rPr>
        <w:t xml:space="preserve"> 6</w:t>
      </w:r>
      <w:r w:rsidRPr="00EE2877">
        <w:rPr>
          <w:rFonts w:eastAsiaTheme="minorEastAsia" w:cs="Arial"/>
          <w:b/>
        </w:rPr>
        <w:t>:</w:t>
      </w:r>
      <w:r>
        <w:rPr>
          <w:rFonts w:eastAsiaTheme="minorEastAsia" w:cs="Arial"/>
          <w:b/>
        </w:rPr>
        <w:t xml:space="preserve"> </w:t>
      </w:r>
      <w:r w:rsidR="004506E8">
        <w:rPr>
          <w:rFonts w:eastAsiaTheme="minorEastAsia" w:cs="Arial" w:hint="eastAsia"/>
          <w:b/>
        </w:rPr>
        <w:t>F</w:t>
      </w:r>
      <w:r w:rsidR="004506E8">
        <w:rPr>
          <w:rFonts w:eastAsiaTheme="minorEastAsia" w:cs="Arial"/>
          <w:b/>
        </w:rPr>
        <w:t>or</w:t>
      </w:r>
      <w:r w:rsidR="00680D4A">
        <w:rPr>
          <w:rFonts w:eastAsiaTheme="minorEastAsia" w:cs="Arial"/>
          <w:b/>
        </w:rPr>
        <w:t xml:space="preserve"> UE receiving broadcast from non-serving cell</w:t>
      </w:r>
      <w:r w:rsidR="004506E8">
        <w:rPr>
          <w:rFonts w:eastAsiaTheme="minorEastAsia" w:cs="Arial"/>
          <w:b/>
        </w:rPr>
        <w:t xml:space="preserve">, </w:t>
      </w:r>
      <w:r w:rsidR="004506E8">
        <w:rPr>
          <w:rFonts w:eastAsiaTheme="minorEastAsia" w:cs="Arial" w:hint="eastAsia"/>
          <w:b/>
        </w:rPr>
        <w:t>the</w:t>
      </w:r>
      <w:r w:rsidR="004506E8">
        <w:rPr>
          <w:rFonts w:eastAsiaTheme="minorEastAsia" w:cs="Arial"/>
          <w:b/>
        </w:rPr>
        <w:t xml:space="preserve"> </w:t>
      </w:r>
      <w:r w:rsidR="004506E8">
        <w:rPr>
          <w:rFonts w:eastAsiaTheme="minorEastAsia" w:cs="Arial" w:hint="eastAsia"/>
          <w:b/>
        </w:rPr>
        <w:t>enhanced</w:t>
      </w:r>
      <w:r w:rsidR="004506E8">
        <w:rPr>
          <w:rFonts w:eastAsiaTheme="minorEastAsia" w:cs="Arial"/>
          <w:b/>
        </w:rPr>
        <w:t xml:space="preserve"> MII is </w:t>
      </w:r>
      <w:r>
        <w:rPr>
          <w:rFonts w:eastAsiaTheme="minorEastAsia" w:cs="Arial"/>
          <w:b/>
        </w:rPr>
        <w:t xml:space="preserve">reported </w:t>
      </w:r>
      <w:r w:rsidRPr="00577B23">
        <w:rPr>
          <w:rFonts w:eastAsiaTheme="minorEastAsia" w:cs="Arial"/>
          <w:b/>
        </w:rPr>
        <w:t>in the beginning</w:t>
      </w:r>
      <w:r w:rsidR="00680D4A">
        <w:rPr>
          <w:rFonts w:eastAsiaTheme="minorEastAsia" w:cs="Arial"/>
          <w:b/>
        </w:rPr>
        <w:t>. (i.e., no IE is introduced to control whether enhanced MII or legacy MII is reported)</w:t>
      </w:r>
    </w:p>
    <w:bookmarkEnd w:id="39"/>
    <w:bookmarkEnd w:id="40"/>
    <w:p w14:paraId="02136870" w14:textId="322A0458" w:rsidR="000651A4" w:rsidRPr="000E548C" w:rsidRDefault="000651A4" w:rsidP="000E548C"/>
    <w:p w14:paraId="2738EA6F" w14:textId="77777777" w:rsidR="00610923" w:rsidRPr="00125D09" w:rsidRDefault="00610923" w:rsidP="0031610F">
      <w:pPr>
        <w:pStyle w:val="1"/>
        <w:ind w:hanging="792"/>
      </w:pPr>
      <w:r w:rsidRPr="00125D09">
        <w:t>Conclusion</w:t>
      </w:r>
    </w:p>
    <w:p w14:paraId="32E76B18" w14:textId="38CA73F1" w:rsidR="00122814" w:rsidRDefault="00FB1066" w:rsidP="001359E9">
      <w:pPr>
        <w:tabs>
          <w:tab w:val="left" w:pos="0"/>
        </w:tabs>
        <w:jc w:val="left"/>
        <w:rPr>
          <w:sz w:val="22"/>
        </w:rPr>
      </w:pPr>
      <w:r w:rsidRPr="00A3533B">
        <w:rPr>
          <w:sz w:val="22"/>
        </w:rPr>
        <w:t>In this contribution</w:t>
      </w:r>
      <w:r w:rsidR="00EF233A" w:rsidRPr="00A3533B">
        <w:rPr>
          <w:sz w:val="22"/>
        </w:rPr>
        <w:t>, the following</w:t>
      </w:r>
      <w:r w:rsidR="00122814">
        <w:rPr>
          <w:sz w:val="22"/>
        </w:rPr>
        <w:t xml:space="preserve"> </w:t>
      </w:r>
      <w:r w:rsidR="00D0736A">
        <w:rPr>
          <w:sz w:val="22"/>
        </w:rPr>
        <w:t>proposals are</w:t>
      </w:r>
      <w:r w:rsidR="00122814">
        <w:rPr>
          <w:sz w:val="22"/>
        </w:rPr>
        <w:t xml:space="preserve"> made:</w:t>
      </w:r>
    </w:p>
    <w:p w14:paraId="0D53DA05" w14:textId="23F20AFB" w:rsidR="00187295" w:rsidRDefault="00BD2E29" w:rsidP="006E2C40">
      <w:pPr>
        <w:ind w:left="1273" w:hangingChars="634" w:hanging="1273"/>
        <w:rPr>
          <w:b/>
          <w:bCs/>
        </w:rPr>
      </w:pPr>
      <w:r>
        <w:rPr>
          <w:b/>
          <w:bCs/>
        </w:rPr>
        <w:t xml:space="preserve">Proposal 1: The granularity of the capability for non-serving cell broadcast reception is </w:t>
      </w:r>
      <w:proofErr w:type="spellStart"/>
      <w:r>
        <w:rPr>
          <w:b/>
          <w:bCs/>
        </w:rPr>
        <w:t>FeatureSetDownlinkPerCC</w:t>
      </w:r>
      <w:proofErr w:type="spellEnd"/>
    </w:p>
    <w:p w14:paraId="179C0325" w14:textId="49308712" w:rsidR="00BD2E29" w:rsidRDefault="00BD2E29" w:rsidP="006E2C40">
      <w:pPr>
        <w:ind w:left="1273" w:hangingChars="634" w:hanging="1273"/>
        <w:rPr>
          <w:rFonts w:eastAsiaTheme="minorEastAsia" w:cs="Arial"/>
          <w:b/>
        </w:rPr>
      </w:pPr>
      <w:r>
        <w:rPr>
          <w:rFonts w:eastAsiaTheme="minorEastAsia" w:cs="Arial"/>
          <w:b/>
        </w:rPr>
        <w:t xml:space="preserve">Proposal 2: The number of component carriers used for broadcast reception in non-serving cell can be signalled in </w:t>
      </w:r>
      <w:proofErr w:type="spellStart"/>
      <w:r>
        <w:rPr>
          <w:rFonts w:eastAsiaTheme="minorEastAsia" w:cs="Arial"/>
          <w:b/>
        </w:rPr>
        <w:t>MBSInterestIndication</w:t>
      </w:r>
      <w:proofErr w:type="spellEnd"/>
      <w:r>
        <w:rPr>
          <w:rFonts w:eastAsiaTheme="minorEastAsia" w:cs="Arial"/>
          <w:b/>
        </w:rPr>
        <w:t>.</w:t>
      </w:r>
    </w:p>
    <w:p w14:paraId="59453745" w14:textId="77777777" w:rsidR="00BD2E29" w:rsidRDefault="00BD2E29" w:rsidP="00BD2E29">
      <w:pPr>
        <w:rPr>
          <w:rFonts w:eastAsiaTheme="minorEastAsia" w:cs="Arial"/>
          <w:b/>
        </w:rPr>
      </w:pPr>
      <w:r>
        <w:rPr>
          <w:rFonts w:eastAsiaTheme="minorEastAsia" w:cs="Arial"/>
          <w:b/>
        </w:rPr>
        <w:lastRenderedPageBreak/>
        <w:t>Proposal 3: If supported by the network, the SIB20 of non-serving cell can be delivered to UE by dedicated signalling.</w:t>
      </w:r>
    </w:p>
    <w:p w14:paraId="148D65F3" w14:textId="77777777" w:rsidR="00BD2E29" w:rsidRDefault="00BD2E29" w:rsidP="00BD2E29">
      <w:pPr>
        <w:spacing w:after="0"/>
        <w:rPr>
          <w:rFonts w:eastAsiaTheme="minorEastAsia" w:cs="Arial"/>
          <w:b/>
        </w:rPr>
      </w:pPr>
      <w:r>
        <w:rPr>
          <w:rFonts w:eastAsiaTheme="minorEastAsia" w:cs="Arial"/>
          <w:b/>
        </w:rPr>
        <w:t>Proposal 4: RAN2 to discuss whether to report the following configurations in MII for maximum data rate calculation. Further details can be checked with RAN1 if needed.</w:t>
      </w:r>
    </w:p>
    <w:p w14:paraId="0F8CE35D" w14:textId="77777777" w:rsidR="00BD2E29" w:rsidRDefault="00BD2E29" w:rsidP="00BD2E29">
      <w:pPr>
        <w:pStyle w:val="afa"/>
        <w:numPr>
          <w:ilvl w:val="0"/>
          <w:numId w:val="28"/>
        </w:numPr>
        <w:spacing w:after="0"/>
        <w:textAlignment w:val="auto"/>
        <w:rPr>
          <w:rFonts w:eastAsiaTheme="minorEastAsia" w:cs="Arial"/>
          <w:b/>
        </w:rPr>
      </w:pPr>
      <w:r>
        <w:rPr>
          <w:rFonts w:eastAsiaTheme="minorEastAsia" w:cs="Arial"/>
          <w:b/>
        </w:rPr>
        <w:t>CFR configuration</w:t>
      </w:r>
    </w:p>
    <w:p w14:paraId="2AFB1039" w14:textId="77777777" w:rsidR="00BD2E29" w:rsidRDefault="00BD2E29" w:rsidP="00BD2E29">
      <w:pPr>
        <w:pStyle w:val="afa"/>
        <w:numPr>
          <w:ilvl w:val="0"/>
          <w:numId w:val="28"/>
        </w:numPr>
        <w:spacing w:after="0"/>
        <w:textAlignment w:val="auto"/>
        <w:rPr>
          <w:rFonts w:eastAsiaTheme="minorEastAsia" w:cs="Arial"/>
          <w:b/>
        </w:rPr>
      </w:pPr>
      <w:r>
        <w:rPr>
          <w:rFonts w:eastAsiaTheme="minorEastAsia" w:cs="Arial"/>
          <w:b/>
        </w:rPr>
        <w:t>MIMO layer</w:t>
      </w:r>
    </w:p>
    <w:p w14:paraId="0AF14C43" w14:textId="77777777" w:rsidR="00BD2E29" w:rsidRDefault="00BD2E29" w:rsidP="00BD2E29">
      <w:pPr>
        <w:pStyle w:val="afa"/>
        <w:numPr>
          <w:ilvl w:val="0"/>
          <w:numId w:val="28"/>
        </w:numPr>
        <w:spacing w:after="0"/>
        <w:textAlignment w:val="auto"/>
        <w:rPr>
          <w:rFonts w:eastAsiaTheme="minorEastAsia" w:cs="Arial"/>
          <w:b/>
        </w:rPr>
      </w:pPr>
      <w:r>
        <w:rPr>
          <w:rFonts w:eastAsiaTheme="minorEastAsia" w:cs="Arial"/>
          <w:b/>
        </w:rPr>
        <w:t>Modulation order</w:t>
      </w:r>
    </w:p>
    <w:p w14:paraId="65BAA251" w14:textId="660750E6" w:rsidR="00BD2E29" w:rsidRDefault="00BD2E29" w:rsidP="00BD2E29">
      <w:pPr>
        <w:pStyle w:val="afa"/>
        <w:numPr>
          <w:ilvl w:val="0"/>
          <w:numId w:val="28"/>
        </w:numPr>
        <w:spacing w:after="0"/>
        <w:textAlignment w:val="auto"/>
        <w:rPr>
          <w:rFonts w:eastAsiaTheme="minorEastAsia" w:cs="Arial"/>
          <w:b/>
        </w:rPr>
      </w:pPr>
      <w:r w:rsidRPr="00BD2E29">
        <w:rPr>
          <w:rFonts w:eastAsiaTheme="minorEastAsia" w:cs="Arial"/>
          <w:b/>
        </w:rPr>
        <w:t>Supported band combination</w:t>
      </w:r>
    </w:p>
    <w:p w14:paraId="41B767FD" w14:textId="77777777" w:rsidR="00BD2E29" w:rsidRPr="00BD2E29" w:rsidRDefault="00BD2E29" w:rsidP="00BD2E29">
      <w:pPr>
        <w:pStyle w:val="afa"/>
        <w:spacing w:after="0"/>
        <w:ind w:left="420"/>
        <w:textAlignment w:val="auto"/>
        <w:rPr>
          <w:rFonts w:eastAsiaTheme="minorEastAsia" w:cs="Arial" w:hint="eastAsia"/>
          <w:b/>
        </w:rPr>
      </w:pPr>
    </w:p>
    <w:p w14:paraId="3CFF11F8" w14:textId="77777777" w:rsidR="00BD2E29" w:rsidRDefault="00BD2E29" w:rsidP="00BD2E29">
      <w:pPr>
        <w:rPr>
          <w:rFonts w:eastAsiaTheme="minorEastAsia" w:cs="Arial"/>
          <w:b/>
        </w:rPr>
      </w:pPr>
      <w:r>
        <w:rPr>
          <w:rFonts w:eastAsiaTheme="minorEastAsia" w:cs="Arial"/>
          <w:b/>
        </w:rPr>
        <w:t>Proposal 5: The enhanced MII is not needed for the intra-PLMN case.</w:t>
      </w:r>
    </w:p>
    <w:p w14:paraId="678F0C61" w14:textId="77777777" w:rsidR="00BD2E29" w:rsidRDefault="00BD2E29" w:rsidP="00BD2E29">
      <w:pPr>
        <w:rPr>
          <w:rFonts w:eastAsiaTheme="minorEastAsia" w:cs="Arial"/>
          <w:b/>
        </w:rPr>
      </w:pPr>
      <w:r>
        <w:rPr>
          <w:rFonts w:eastAsiaTheme="minorEastAsia" w:cs="Arial"/>
          <w:b/>
        </w:rPr>
        <w:t>Proposal 6: For UE receiving broadcast from non-serving cell, the enhanced MII is reported in the beginning. (i.e., no IE is introduced to control whether enhanced MII or legacy MII is reported)</w:t>
      </w:r>
    </w:p>
    <w:p w14:paraId="2AD768A6" w14:textId="77777777" w:rsidR="00BD2E29" w:rsidRPr="00BD2E29" w:rsidRDefault="00BD2E29" w:rsidP="00BD2E29">
      <w:pPr>
        <w:ind w:left="1273" w:hangingChars="634" w:hanging="1273"/>
        <w:rPr>
          <w:rFonts w:eastAsiaTheme="minorEastAsia" w:cs="Arial"/>
          <w:b/>
        </w:rPr>
      </w:pPr>
    </w:p>
    <w:p w14:paraId="6B5B415F" w14:textId="3C153777" w:rsidR="00610923" w:rsidRPr="00125D09" w:rsidRDefault="00610923" w:rsidP="00AE14F3">
      <w:pPr>
        <w:pStyle w:val="1"/>
        <w:ind w:hanging="792"/>
      </w:pPr>
      <w:r w:rsidRPr="00125D09">
        <w:t>References</w:t>
      </w:r>
    </w:p>
    <w:p w14:paraId="2701E894" w14:textId="065B2A00" w:rsidR="00C66CE3" w:rsidRDefault="00003A33" w:rsidP="001A0639">
      <w:pPr>
        <w:pStyle w:val="Reference"/>
        <w:rPr>
          <w:rFonts w:cs="Arial"/>
        </w:rPr>
      </w:pPr>
      <w:r w:rsidRPr="00003A33">
        <w:rPr>
          <w:rFonts w:cs="Arial"/>
        </w:rPr>
        <w:t xml:space="preserve">R2_121 MBS session notes (Dawid) 2023-03-03 </w:t>
      </w:r>
      <w:proofErr w:type="spellStart"/>
      <w:r w:rsidRPr="00003A33">
        <w:rPr>
          <w:rFonts w:cs="Arial"/>
        </w:rPr>
        <w:t>EOM_rm</w:t>
      </w:r>
      <w:proofErr w:type="spellEnd"/>
    </w:p>
    <w:p w14:paraId="52D2C9CB" w14:textId="02EAB8F0" w:rsidR="000C6B08" w:rsidRPr="005933B4" w:rsidRDefault="00003A33" w:rsidP="004727B2">
      <w:pPr>
        <w:pStyle w:val="Reference"/>
        <w:rPr>
          <w:rFonts w:cs="Arial"/>
        </w:rPr>
      </w:pPr>
      <w:r w:rsidRPr="00003A33">
        <w:rPr>
          <w:rFonts w:cs="Arial"/>
        </w:rPr>
        <w:t xml:space="preserve">R2_119bis-e_MBS session notes (Dawid)_2022-10-19 </w:t>
      </w:r>
      <w:proofErr w:type="spellStart"/>
      <w:r w:rsidRPr="00003A33">
        <w:rPr>
          <w:rFonts w:cs="Arial"/>
        </w:rPr>
        <w:t>EOM_rm</w:t>
      </w:r>
      <w:proofErr w:type="spellEnd"/>
    </w:p>
    <w:sectPr w:rsidR="000C6B08" w:rsidRPr="005933B4">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14AFD8" w14:textId="77777777" w:rsidR="000116A0" w:rsidRDefault="000116A0">
      <w:r>
        <w:separator/>
      </w:r>
    </w:p>
  </w:endnote>
  <w:endnote w:type="continuationSeparator" w:id="0">
    <w:p w14:paraId="0E834730" w14:textId="77777777" w:rsidR="000116A0" w:rsidRDefault="000116A0">
      <w:r>
        <w:continuationSeparator/>
      </w:r>
    </w:p>
  </w:endnote>
  <w:endnote w:type="continuationNotice" w:id="1">
    <w:p w14:paraId="3120DA44" w14:textId="77777777" w:rsidR="000116A0" w:rsidRDefault="000116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5607CF" w14:textId="77777777" w:rsidR="000116A0" w:rsidRDefault="000116A0" w:rsidP="00313FD6">
    <w:pPr>
      <w:pStyle w:val="ad"/>
      <w:tabs>
        <w:tab w:val="center" w:pos="4820"/>
        <w:tab w:val="right" w:pos="9639"/>
      </w:tabs>
      <w:jc w:val="left"/>
    </w:pPr>
    <w:r>
      <w:tab/>
    </w:r>
    <w:r>
      <w:rPr>
        <w:rStyle w:val="af"/>
      </w:rPr>
      <w:fldChar w:fldCharType="begin"/>
    </w:r>
    <w:r>
      <w:rPr>
        <w:rStyle w:val="af"/>
      </w:rPr>
      <w:instrText xml:space="preserve"> PAGE </w:instrText>
    </w:r>
    <w:r>
      <w:rPr>
        <w:rStyle w:val="af"/>
      </w:rPr>
      <w:fldChar w:fldCharType="separate"/>
    </w:r>
    <w:r>
      <w:rPr>
        <w:rStyle w:val="af"/>
      </w:rPr>
      <w:t>3</w:t>
    </w:r>
    <w:r>
      <w:rPr>
        <w:rStyle w:val="af"/>
      </w:rPr>
      <w:fldChar w:fldCharType="end"/>
    </w:r>
    <w:r>
      <w:rPr>
        <w:rStyle w:val="af"/>
      </w:rPr>
      <w:t>/</w:t>
    </w:r>
    <w:r>
      <w:rPr>
        <w:rStyle w:val="af"/>
      </w:rPr>
      <w:fldChar w:fldCharType="begin"/>
    </w:r>
    <w:r>
      <w:rPr>
        <w:rStyle w:val="af"/>
      </w:rPr>
      <w:instrText xml:space="preserve"> NUMPAGES </w:instrText>
    </w:r>
    <w:r>
      <w:rPr>
        <w:rStyle w:val="af"/>
      </w:rPr>
      <w:fldChar w:fldCharType="separate"/>
    </w:r>
    <w:r>
      <w:rPr>
        <w:rStyle w:val="af"/>
      </w:rPr>
      <w:t>3</w:t>
    </w:r>
    <w:r>
      <w:rPr>
        <w:rStyle w:val="af"/>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14A599" w14:textId="77777777" w:rsidR="000116A0" w:rsidRDefault="000116A0">
      <w:r>
        <w:separator/>
      </w:r>
    </w:p>
  </w:footnote>
  <w:footnote w:type="continuationSeparator" w:id="0">
    <w:p w14:paraId="2A5F67E9" w14:textId="77777777" w:rsidR="000116A0" w:rsidRDefault="000116A0">
      <w:r>
        <w:continuationSeparator/>
      </w:r>
    </w:p>
  </w:footnote>
  <w:footnote w:type="continuationNotice" w:id="1">
    <w:p w14:paraId="1C59DE31" w14:textId="77777777" w:rsidR="000116A0" w:rsidRDefault="000116A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E56ACDD0"/>
    <w:lvl w:ilvl="0">
      <w:start w:val="1"/>
      <w:numFmt w:val="decimal"/>
      <w:pStyle w:val="1"/>
      <w:lvlText w:val="%1"/>
      <w:lvlJc w:val="left"/>
      <w:pPr>
        <w:tabs>
          <w:tab w:val="num" w:pos="792"/>
        </w:tabs>
        <w:ind w:left="792" w:hanging="432"/>
      </w:pPr>
      <w:rPr>
        <w:rFonts w:hint="default"/>
      </w:rPr>
    </w:lvl>
    <w:lvl w:ilvl="1">
      <w:start w:val="1"/>
      <w:numFmt w:val="decimal"/>
      <w:pStyle w:val="2"/>
      <w:lvlText w:val="%1.%2"/>
      <w:lvlJc w:val="left"/>
      <w:pPr>
        <w:tabs>
          <w:tab w:val="num" w:pos="4688"/>
        </w:tabs>
        <w:ind w:left="4688" w:hanging="576"/>
      </w:pPr>
      <w:rPr>
        <w:rFonts w:hint="default"/>
        <w:b w:val="0"/>
      </w:rPr>
    </w:lvl>
    <w:lvl w:ilvl="2">
      <w:start w:val="1"/>
      <w:numFmt w:val="decimal"/>
      <w:pStyle w:val="3"/>
      <w:lvlText w:val="%1.%2.%3"/>
      <w:lvlJc w:val="left"/>
      <w:pPr>
        <w:tabs>
          <w:tab w:val="num" w:pos="862"/>
        </w:tabs>
        <w:ind w:left="862" w:hanging="720"/>
      </w:pPr>
      <w:rPr>
        <w:rFonts w:hint="default"/>
        <w:b w:val="0"/>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614E6D"/>
    <w:multiLevelType w:val="hybridMultilevel"/>
    <w:tmpl w:val="125833B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04A76C5"/>
    <w:multiLevelType w:val="multilevel"/>
    <w:tmpl w:val="204A76C5"/>
    <w:lvl w:ilvl="0">
      <w:start w:val="2"/>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3551CDD"/>
    <w:multiLevelType w:val="hybridMultilevel"/>
    <w:tmpl w:val="DF3C94D8"/>
    <w:lvl w:ilvl="0" w:tplc="60C60B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5DA579C"/>
    <w:multiLevelType w:val="multilevel"/>
    <w:tmpl w:val="045233A2"/>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9867DE7"/>
    <w:multiLevelType w:val="hybridMultilevel"/>
    <w:tmpl w:val="9E409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9B1001C"/>
    <w:multiLevelType w:val="hybridMultilevel"/>
    <w:tmpl w:val="CB0E64D4"/>
    <w:lvl w:ilvl="0" w:tplc="F07E9DC6">
      <w:start w:val="2396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0A0C87"/>
    <w:multiLevelType w:val="hybridMultilevel"/>
    <w:tmpl w:val="99E68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AAD07B1"/>
    <w:multiLevelType w:val="hybridMultilevel"/>
    <w:tmpl w:val="81B8FE1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426B29"/>
    <w:multiLevelType w:val="hybridMultilevel"/>
    <w:tmpl w:val="53BE2BF8"/>
    <w:lvl w:ilvl="0" w:tplc="1988F23A">
      <w:start w:val="1"/>
      <w:numFmt w:val="decimal"/>
      <w:pStyle w:val="Prop"/>
      <w:lvlText w:val="Proposal %1:"/>
      <w:lvlJc w:val="left"/>
      <w:pPr>
        <w:ind w:left="1800"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15:restartNumberingAfterBreak="0">
    <w:nsid w:val="53727F33"/>
    <w:multiLevelType w:val="hybridMultilevel"/>
    <w:tmpl w:val="52FC17E2"/>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90B4EDE"/>
    <w:multiLevelType w:val="multilevel"/>
    <w:tmpl w:val="CDAA681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Arial" w:hAnsi="Aria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9AD557A"/>
    <w:multiLevelType w:val="hybridMultilevel"/>
    <w:tmpl w:val="002CE416"/>
    <w:lvl w:ilvl="0" w:tplc="04090001">
      <w:start w:val="1"/>
      <w:numFmt w:val="bullet"/>
      <w:lvlText w:val=""/>
      <w:lvlJc w:val="left"/>
      <w:pPr>
        <w:ind w:left="988" w:hanging="420"/>
      </w:pPr>
      <w:rPr>
        <w:rFonts w:ascii="Wingdings" w:hAnsi="Wingding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3" w15:restartNumberingAfterBreak="0">
    <w:nsid w:val="70146DC0"/>
    <w:multiLevelType w:val="hybridMultilevel"/>
    <w:tmpl w:val="A816F4A2"/>
    <w:lvl w:ilvl="0" w:tplc="98EE49B8">
      <w:start w:val="1"/>
      <w:numFmt w:val="bullet"/>
      <w:pStyle w:val="Agreement"/>
      <w:lvlText w:val=""/>
      <w:lvlJc w:val="left"/>
      <w:pPr>
        <w:tabs>
          <w:tab w:val="num" w:pos="695"/>
        </w:tabs>
        <w:ind w:left="695" w:hanging="360"/>
      </w:pPr>
      <w:rPr>
        <w:rFonts w:ascii="Symbol" w:hAnsi="Symbol" w:hint="default"/>
        <w:b/>
        <w:i w:val="0"/>
        <w:color w:val="auto"/>
        <w:sz w:val="22"/>
        <w:lang w:val="en-GB"/>
      </w:rPr>
    </w:lvl>
    <w:lvl w:ilvl="1" w:tplc="04090003">
      <w:start w:val="1"/>
      <w:numFmt w:val="bullet"/>
      <w:lvlText w:val="o"/>
      <w:lvlJc w:val="left"/>
      <w:pPr>
        <w:tabs>
          <w:tab w:val="num" w:pos="690"/>
        </w:tabs>
        <w:ind w:left="690" w:hanging="360"/>
      </w:pPr>
      <w:rPr>
        <w:rFonts w:ascii="Courier New" w:hAnsi="Courier New" w:cs="Courier New" w:hint="default"/>
      </w:rPr>
    </w:lvl>
    <w:lvl w:ilvl="2" w:tplc="04090005" w:tentative="1">
      <w:start w:val="1"/>
      <w:numFmt w:val="bullet"/>
      <w:lvlText w:val=""/>
      <w:lvlJc w:val="left"/>
      <w:pPr>
        <w:tabs>
          <w:tab w:val="num" w:pos="1410"/>
        </w:tabs>
        <w:ind w:left="1410" w:hanging="360"/>
      </w:pPr>
      <w:rPr>
        <w:rFonts w:ascii="Wingdings" w:hAnsi="Wingdings" w:hint="default"/>
      </w:rPr>
    </w:lvl>
    <w:lvl w:ilvl="3" w:tplc="04090001" w:tentative="1">
      <w:start w:val="1"/>
      <w:numFmt w:val="bullet"/>
      <w:lvlText w:val=""/>
      <w:lvlJc w:val="left"/>
      <w:pPr>
        <w:tabs>
          <w:tab w:val="num" w:pos="2130"/>
        </w:tabs>
        <w:ind w:left="2130" w:hanging="360"/>
      </w:pPr>
      <w:rPr>
        <w:rFonts w:ascii="Symbol" w:hAnsi="Symbol" w:hint="default"/>
      </w:rPr>
    </w:lvl>
    <w:lvl w:ilvl="4" w:tplc="04090003" w:tentative="1">
      <w:start w:val="1"/>
      <w:numFmt w:val="bullet"/>
      <w:lvlText w:val="o"/>
      <w:lvlJc w:val="left"/>
      <w:pPr>
        <w:tabs>
          <w:tab w:val="num" w:pos="2850"/>
        </w:tabs>
        <w:ind w:left="2850" w:hanging="360"/>
      </w:pPr>
      <w:rPr>
        <w:rFonts w:ascii="Courier New" w:hAnsi="Courier New" w:cs="Courier New" w:hint="default"/>
      </w:rPr>
    </w:lvl>
    <w:lvl w:ilvl="5" w:tplc="04090005" w:tentative="1">
      <w:start w:val="1"/>
      <w:numFmt w:val="bullet"/>
      <w:lvlText w:val=""/>
      <w:lvlJc w:val="left"/>
      <w:pPr>
        <w:tabs>
          <w:tab w:val="num" w:pos="3570"/>
        </w:tabs>
        <w:ind w:left="3570" w:hanging="360"/>
      </w:pPr>
      <w:rPr>
        <w:rFonts w:ascii="Wingdings" w:hAnsi="Wingdings" w:hint="default"/>
      </w:rPr>
    </w:lvl>
    <w:lvl w:ilvl="6" w:tplc="04090001" w:tentative="1">
      <w:start w:val="1"/>
      <w:numFmt w:val="bullet"/>
      <w:lvlText w:val=""/>
      <w:lvlJc w:val="left"/>
      <w:pPr>
        <w:tabs>
          <w:tab w:val="num" w:pos="4290"/>
        </w:tabs>
        <w:ind w:left="4290" w:hanging="360"/>
      </w:pPr>
      <w:rPr>
        <w:rFonts w:ascii="Symbol" w:hAnsi="Symbol" w:hint="default"/>
      </w:rPr>
    </w:lvl>
    <w:lvl w:ilvl="7" w:tplc="04090003" w:tentative="1">
      <w:start w:val="1"/>
      <w:numFmt w:val="bullet"/>
      <w:lvlText w:val="o"/>
      <w:lvlJc w:val="left"/>
      <w:pPr>
        <w:tabs>
          <w:tab w:val="num" w:pos="5010"/>
        </w:tabs>
        <w:ind w:left="5010" w:hanging="360"/>
      </w:pPr>
      <w:rPr>
        <w:rFonts w:ascii="Courier New" w:hAnsi="Courier New" w:cs="Courier New" w:hint="default"/>
      </w:rPr>
    </w:lvl>
    <w:lvl w:ilvl="8" w:tplc="04090005" w:tentative="1">
      <w:start w:val="1"/>
      <w:numFmt w:val="bullet"/>
      <w:lvlText w:val=""/>
      <w:lvlJc w:val="left"/>
      <w:pPr>
        <w:tabs>
          <w:tab w:val="num" w:pos="5730"/>
        </w:tabs>
        <w:ind w:left="5730" w:hanging="360"/>
      </w:pPr>
      <w:rPr>
        <w:rFonts w:ascii="Wingdings" w:hAnsi="Wingdings" w:hint="default"/>
      </w:rPr>
    </w:lvl>
  </w:abstractNum>
  <w:abstractNum w:abstractNumId="24" w15:restartNumberingAfterBreak="0">
    <w:nsid w:val="78507303"/>
    <w:multiLevelType w:val="hybridMultilevel"/>
    <w:tmpl w:val="10F4BFA0"/>
    <w:lvl w:ilvl="0" w:tplc="863EA060">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D73F44"/>
    <w:multiLevelType w:val="hybridMultilevel"/>
    <w:tmpl w:val="8EC24A24"/>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5"/>
  </w:num>
  <w:num w:numId="3">
    <w:abstractNumId w:val="9"/>
  </w:num>
  <w:num w:numId="4">
    <w:abstractNumId w:val="11"/>
  </w:num>
  <w:num w:numId="5">
    <w:abstractNumId w:val="5"/>
  </w:num>
  <w:num w:numId="6">
    <w:abstractNumId w:val="13"/>
  </w:num>
  <w:num w:numId="7">
    <w:abstractNumId w:val="20"/>
  </w:num>
  <w:num w:numId="8">
    <w:abstractNumId w:val="6"/>
  </w:num>
  <w:num w:numId="9">
    <w:abstractNumId w:val="16"/>
  </w:num>
  <w:num w:numId="10">
    <w:abstractNumId w:val="25"/>
  </w:num>
  <w:num w:numId="11">
    <w:abstractNumId w:val="18"/>
  </w:num>
  <w:num w:numId="12">
    <w:abstractNumId w:val="23"/>
  </w:num>
  <w:num w:numId="13">
    <w:abstractNumId w:val="17"/>
  </w:num>
  <w:num w:numId="14">
    <w:abstractNumId w:val="10"/>
  </w:num>
  <w:num w:numId="15">
    <w:abstractNumId w:val="2"/>
  </w:num>
  <w:num w:numId="16">
    <w:abstractNumId w:val="4"/>
  </w:num>
  <w:num w:numId="17">
    <w:abstractNumId w:val="24"/>
  </w:num>
  <w:num w:numId="18">
    <w:abstractNumId w:val="26"/>
  </w:num>
  <w:num w:numId="19">
    <w:abstractNumId w:val="14"/>
  </w:num>
  <w:num w:numId="20">
    <w:abstractNumId w:val="21"/>
  </w:num>
  <w:num w:numId="21">
    <w:abstractNumId w:val="22"/>
  </w:num>
  <w:num w:numId="22">
    <w:abstractNumId w:val="3"/>
  </w:num>
  <w:num w:numId="23">
    <w:abstractNumId w:val="7"/>
  </w:num>
  <w:num w:numId="24">
    <w:abstractNumId w:val="8"/>
  </w:num>
  <w:num w:numId="25">
    <w:abstractNumId w:val="12"/>
  </w:num>
  <w:num w:numId="26">
    <w:abstractNumId w:val="19"/>
  </w:num>
  <w:num w:numId="27">
    <w:abstractNumId w:val="1"/>
  </w:num>
  <w:num w:numId="28">
    <w:abstractNumId w:val="1"/>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556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5368"/>
    <w:rsid w:val="0000042E"/>
    <w:rsid w:val="000006E1"/>
    <w:rsid w:val="00000AD1"/>
    <w:rsid w:val="00000BFE"/>
    <w:rsid w:val="00000E18"/>
    <w:rsid w:val="0000137E"/>
    <w:rsid w:val="00001AC7"/>
    <w:rsid w:val="00001B36"/>
    <w:rsid w:val="00001EAB"/>
    <w:rsid w:val="00002490"/>
    <w:rsid w:val="00002A37"/>
    <w:rsid w:val="00003590"/>
    <w:rsid w:val="00003A33"/>
    <w:rsid w:val="00004034"/>
    <w:rsid w:val="0000469E"/>
    <w:rsid w:val="00004824"/>
    <w:rsid w:val="00004C9D"/>
    <w:rsid w:val="00004DAA"/>
    <w:rsid w:val="0000515B"/>
    <w:rsid w:val="00005858"/>
    <w:rsid w:val="00005A1F"/>
    <w:rsid w:val="00006446"/>
    <w:rsid w:val="000066E3"/>
    <w:rsid w:val="00006896"/>
    <w:rsid w:val="00007249"/>
    <w:rsid w:val="00007CDC"/>
    <w:rsid w:val="00010091"/>
    <w:rsid w:val="0001082E"/>
    <w:rsid w:val="0001087B"/>
    <w:rsid w:val="0001161E"/>
    <w:rsid w:val="00011633"/>
    <w:rsid w:val="000116A0"/>
    <w:rsid w:val="00011B28"/>
    <w:rsid w:val="00013384"/>
    <w:rsid w:val="00014884"/>
    <w:rsid w:val="00014A91"/>
    <w:rsid w:val="00015670"/>
    <w:rsid w:val="00015D15"/>
    <w:rsid w:val="00015F16"/>
    <w:rsid w:val="0001623E"/>
    <w:rsid w:val="0001749A"/>
    <w:rsid w:val="00017946"/>
    <w:rsid w:val="00017BBA"/>
    <w:rsid w:val="00017C3E"/>
    <w:rsid w:val="00017CCA"/>
    <w:rsid w:val="0002020B"/>
    <w:rsid w:val="00020288"/>
    <w:rsid w:val="0002047D"/>
    <w:rsid w:val="00020655"/>
    <w:rsid w:val="00020A10"/>
    <w:rsid w:val="000218E8"/>
    <w:rsid w:val="00021C6E"/>
    <w:rsid w:val="00021EFD"/>
    <w:rsid w:val="00022E89"/>
    <w:rsid w:val="00023122"/>
    <w:rsid w:val="00023948"/>
    <w:rsid w:val="00023B91"/>
    <w:rsid w:val="000250A3"/>
    <w:rsid w:val="0002564D"/>
    <w:rsid w:val="0002592B"/>
    <w:rsid w:val="00025ECA"/>
    <w:rsid w:val="00025EFB"/>
    <w:rsid w:val="00025FC9"/>
    <w:rsid w:val="00026F6C"/>
    <w:rsid w:val="000274C5"/>
    <w:rsid w:val="00027537"/>
    <w:rsid w:val="00027938"/>
    <w:rsid w:val="00027A23"/>
    <w:rsid w:val="00030579"/>
    <w:rsid w:val="00031724"/>
    <w:rsid w:val="0003222D"/>
    <w:rsid w:val="000322B1"/>
    <w:rsid w:val="000325B8"/>
    <w:rsid w:val="0003298F"/>
    <w:rsid w:val="00032BAB"/>
    <w:rsid w:val="00032CE8"/>
    <w:rsid w:val="00032DFC"/>
    <w:rsid w:val="0003312B"/>
    <w:rsid w:val="000333FC"/>
    <w:rsid w:val="000334AC"/>
    <w:rsid w:val="000336F5"/>
    <w:rsid w:val="00033F0D"/>
    <w:rsid w:val="00034B81"/>
    <w:rsid w:val="00034C15"/>
    <w:rsid w:val="00034DEF"/>
    <w:rsid w:val="00034EC9"/>
    <w:rsid w:val="0003541B"/>
    <w:rsid w:val="0003566E"/>
    <w:rsid w:val="000359DB"/>
    <w:rsid w:val="00035A21"/>
    <w:rsid w:val="00036897"/>
    <w:rsid w:val="00036BA1"/>
    <w:rsid w:val="00037481"/>
    <w:rsid w:val="00037846"/>
    <w:rsid w:val="00037BCA"/>
    <w:rsid w:val="00037C47"/>
    <w:rsid w:val="00037DB1"/>
    <w:rsid w:val="00040016"/>
    <w:rsid w:val="000404CC"/>
    <w:rsid w:val="00041B80"/>
    <w:rsid w:val="00041CC3"/>
    <w:rsid w:val="00041E55"/>
    <w:rsid w:val="00041F08"/>
    <w:rsid w:val="000422E2"/>
    <w:rsid w:val="00042C95"/>
    <w:rsid w:val="00042F22"/>
    <w:rsid w:val="000435C3"/>
    <w:rsid w:val="00043D3C"/>
    <w:rsid w:val="000444EF"/>
    <w:rsid w:val="00045187"/>
    <w:rsid w:val="00045678"/>
    <w:rsid w:val="0004587F"/>
    <w:rsid w:val="00045B77"/>
    <w:rsid w:val="00045F87"/>
    <w:rsid w:val="00045F8A"/>
    <w:rsid w:val="000462E0"/>
    <w:rsid w:val="000467B6"/>
    <w:rsid w:val="0004753C"/>
    <w:rsid w:val="000479E6"/>
    <w:rsid w:val="0005080D"/>
    <w:rsid w:val="00050EED"/>
    <w:rsid w:val="000514BE"/>
    <w:rsid w:val="00052A07"/>
    <w:rsid w:val="00052CFA"/>
    <w:rsid w:val="000533A2"/>
    <w:rsid w:val="000534E3"/>
    <w:rsid w:val="0005368F"/>
    <w:rsid w:val="000537EF"/>
    <w:rsid w:val="00054168"/>
    <w:rsid w:val="000545AF"/>
    <w:rsid w:val="0005464C"/>
    <w:rsid w:val="00054F0E"/>
    <w:rsid w:val="00054FCD"/>
    <w:rsid w:val="00055143"/>
    <w:rsid w:val="000554B4"/>
    <w:rsid w:val="0005606A"/>
    <w:rsid w:val="000560CC"/>
    <w:rsid w:val="00056115"/>
    <w:rsid w:val="00056F12"/>
    <w:rsid w:val="00056FB8"/>
    <w:rsid w:val="00057010"/>
    <w:rsid w:val="00057117"/>
    <w:rsid w:val="00057122"/>
    <w:rsid w:val="00057871"/>
    <w:rsid w:val="00057EB2"/>
    <w:rsid w:val="000601F1"/>
    <w:rsid w:val="00060703"/>
    <w:rsid w:val="00060B64"/>
    <w:rsid w:val="0006128B"/>
    <w:rsid w:val="000614AF"/>
    <w:rsid w:val="000616E7"/>
    <w:rsid w:val="0006178D"/>
    <w:rsid w:val="000618E8"/>
    <w:rsid w:val="00062477"/>
    <w:rsid w:val="00062BB5"/>
    <w:rsid w:val="00062BBA"/>
    <w:rsid w:val="00062EBA"/>
    <w:rsid w:val="00063095"/>
    <w:rsid w:val="00063CCC"/>
    <w:rsid w:val="00063D5B"/>
    <w:rsid w:val="00063E3C"/>
    <w:rsid w:val="00064444"/>
    <w:rsid w:val="00064562"/>
    <w:rsid w:val="0006487E"/>
    <w:rsid w:val="00064911"/>
    <w:rsid w:val="00064D6C"/>
    <w:rsid w:val="00065192"/>
    <w:rsid w:val="000651A4"/>
    <w:rsid w:val="000653B7"/>
    <w:rsid w:val="0006565E"/>
    <w:rsid w:val="000656D5"/>
    <w:rsid w:val="00065A8D"/>
    <w:rsid w:val="00065E1A"/>
    <w:rsid w:val="00066086"/>
    <w:rsid w:val="000665E4"/>
    <w:rsid w:val="0006723B"/>
    <w:rsid w:val="0006772D"/>
    <w:rsid w:val="00067984"/>
    <w:rsid w:val="000700DF"/>
    <w:rsid w:val="000704E4"/>
    <w:rsid w:val="0007074E"/>
    <w:rsid w:val="00070E19"/>
    <w:rsid w:val="000711AD"/>
    <w:rsid w:val="000714E2"/>
    <w:rsid w:val="00071D6F"/>
    <w:rsid w:val="0007206B"/>
    <w:rsid w:val="0007206E"/>
    <w:rsid w:val="0007208B"/>
    <w:rsid w:val="00072116"/>
    <w:rsid w:val="000722E2"/>
    <w:rsid w:val="000723FD"/>
    <w:rsid w:val="0007245E"/>
    <w:rsid w:val="00072764"/>
    <w:rsid w:val="00072978"/>
    <w:rsid w:val="00072A80"/>
    <w:rsid w:val="00073026"/>
    <w:rsid w:val="0007369A"/>
    <w:rsid w:val="00073AAF"/>
    <w:rsid w:val="00073F0E"/>
    <w:rsid w:val="000743F1"/>
    <w:rsid w:val="00074424"/>
    <w:rsid w:val="000744AC"/>
    <w:rsid w:val="00074624"/>
    <w:rsid w:val="000749B7"/>
    <w:rsid w:val="0007521A"/>
    <w:rsid w:val="000761B4"/>
    <w:rsid w:val="000763BF"/>
    <w:rsid w:val="000764EE"/>
    <w:rsid w:val="00077352"/>
    <w:rsid w:val="000774AA"/>
    <w:rsid w:val="00077DDE"/>
    <w:rsid w:val="00077E5F"/>
    <w:rsid w:val="000802C3"/>
    <w:rsid w:val="000802FB"/>
    <w:rsid w:val="0008036A"/>
    <w:rsid w:val="00080898"/>
    <w:rsid w:val="00080A03"/>
    <w:rsid w:val="00080C5C"/>
    <w:rsid w:val="0008182C"/>
    <w:rsid w:val="0008196D"/>
    <w:rsid w:val="00081A01"/>
    <w:rsid w:val="00081AE6"/>
    <w:rsid w:val="0008276A"/>
    <w:rsid w:val="0008363A"/>
    <w:rsid w:val="00083891"/>
    <w:rsid w:val="00083EDA"/>
    <w:rsid w:val="000842BB"/>
    <w:rsid w:val="00084E69"/>
    <w:rsid w:val="00085124"/>
    <w:rsid w:val="00085568"/>
    <w:rsid w:val="000855EB"/>
    <w:rsid w:val="0008564E"/>
    <w:rsid w:val="000857B0"/>
    <w:rsid w:val="00085B52"/>
    <w:rsid w:val="00085F9C"/>
    <w:rsid w:val="00086124"/>
    <w:rsid w:val="000861B9"/>
    <w:rsid w:val="00086380"/>
    <w:rsid w:val="000866F2"/>
    <w:rsid w:val="000876BF"/>
    <w:rsid w:val="00087C8C"/>
    <w:rsid w:val="00087F4A"/>
    <w:rsid w:val="0009009F"/>
    <w:rsid w:val="00090547"/>
    <w:rsid w:val="00090959"/>
    <w:rsid w:val="00091557"/>
    <w:rsid w:val="000916C6"/>
    <w:rsid w:val="0009174A"/>
    <w:rsid w:val="00091E77"/>
    <w:rsid w:val="000921F5"/>
    <w:rsid w:val="000923F7"/>
    <w:rsid w:val="000924A0"/>
    <w:rsid w:val="000924C1"/>
    <w:rsid w:val="000924F0"/>
    <w:rsid w:val="00092F03"/>
    <w:rsid w:val="00092F45"/>
    <w:rsid w:val="00093474"/>
    <w:rsid w:val="0009362F"/>
    <w:rsid w:val="0009376E"/>
    <w:rsid w:val="000937DC"/>
    <w:rsid w:val="00093DD7"/>
    <w:rsid w:val="0009510F"/>
    <w:rsid w:val="00095412"/>
    <w:rsid w:val="00095D22"/>
    <w:rsid w:val="000964A4"/>
    <w:rsid w:val="00096DBA"/>
    <w:rsid w:val="00096E8A"/>
    <w:rsid w:val="00097163"/>
    <w:rsid w:val="0009774C"/>
    <w:rsid w:val="0009787E"/>
    <w:rsid w:val="000978E7"/>
    <w:rsid w:val="00097F9F"/>
    <w:rsid w:val="000A0469"/>
    <w:rsid w:val="000A0870"/>
    <w:rsid w:val="000A1465"/>
    <w:rsid w:val="000A1B7B"/>
    <w:rsid w:val="000A1BE3"/>
    <w:rsid w:val="000A1C54"/>
    <w:rsid w:val="000A1E11"/>
    <w:rsid w:val="000A219B"/>
    <w:rsid w:val="000A2B37"/>
    <w:rsid w:val="000A3401"/>
    <w:rsid w:val="000A3498"/>
    <w:rsid w:val="000A3954"/>
    <w:rsid w:val="000A4AE4"/>
    <w:rsid w:val="000A4D28"/>
    <w:rsid w:val="000A56F2"/>
    <w:rsid w:val="000A58A8"/>
    <w:rsid w:val="000A5FBD"/>
    <w:rsid w:val="000A6878"/>
    <w:rsid w:val="000A71AE"/>
    <w:rsid w:val="000A71FA"/>
    <w:rsid w:val="000A7C33"/>
    <w:rsid w:val="000A7D00"/>
    <w:rsid w:val="000B0CE8"/>
    <w:rsid w:val="000B1103"/>
    <w:rsid w:val="000B17E9"/>
    <w:rsid w:val="000B1AB6"/>
    <w:rsid w:val="000B21B0"/>
    <w:rsid w:val="000B2719"/>
    <w:rsid w:val="000B3A8F"/>
    <w:rsid w:val="000B43A5"/>
    <w:rsid w:val="000B4AB9"/>
    <w:rsid w:val="000B4DAA"/>
    <w:rsid w:val="000B58C3"/>
    <w:rsid w:val="000B5BEA"/>
    <w:rsid w:val="000B61E9"/>
    <w:rsid w:val="000B6600"/>
    <w:rsid w:val="000B6CB4"/>
    <w:rsid w:val="000B70BE"/>
    <w:rsid w:val="000B7932"/>
    <w:rsid w:val="000C07CF"/>
    <w:rsid w:val="000C118B"/>
    <w:rsid w:val="000C165A"/>
    <w:rsid w:val="000C1C78"/>
    <w:rsid w:val="000C1E36"/>
    <w:rsid w:val="000C201E"/>
    <w:rsid w:val="000C2116"/>
    <w:rsid w:val="000C215B"/>
    <w:rsid w:val="000C21B2"/>
    <w:rsid w:val="000C2A3B"/>
    <w:rsid w:val="000C2AA1"/>
    <w:rsid w:val="000C2D7E"/>
    <w:rsid w:val="000C2E19"/>
    <w:rsid w:val="000C3157"/>
    <w:rsid w:val="000C3260"/>
    <w:rsid w:val="000C3556"/>
    <w:rsid w:val="000C46E8"/>
    <w:rsid w:val="000C4BAD"/>
    <w:rsid w:val="000C4DF7"/>
    <w:rsid w:val="000C4EE8"/>
    <w:rsid w:val="000C5AA9"/>
    <w:rsid w:val="000C5F14"/>
    <w:rsid w:val="000C6A73"/>
    <w:rsid w:val="000C6B08"/>
    <w:rsid w:val="000C7041"/>
    <w:rsid w:val="000C7072"/>
    <w:rsid w:val="000C724D"/>
    <w:rsid w:val="000C7389"/>
    <w:rsid w:val="000C764F"/>
    <w:rsid w:val="000C7918"/>
    <w:rsid w:val="000C7D36"/>
    <w:rsid w:val="000D0320"/>
    <w:rsid w:val="000D0830"/>
    <w:rsid w:val="000D0D07"/>
    <w:rsid w:val="000D1256"/>
    <w:rsid w:val="000D1356"/>
    <w:rsid w:val="000D13D5"/>
    <w:rsid w:val="000D1E08"/>
    <w:rsid w:val="000D1E8E"/>
    <w:rsid w:val="000D2921"/>
    <w:rsid w:val="000D2C28"/>
    <w:rsid w:val="000D3105"/>
    <w:rsid w:val="000D3654"/>
    <w:rsid w:val="000D3770"/>
    <w:rsid w:val="000D436E"/>
    <w:rsid w:val="000D4797"/>
    <w:rsid w:val="000D5023"/>
    <w:rsid w:val="000D63EB"/>
    <w:rsid w:val="000D6A1A"/>
    <w:rsid w:val="000D6D14"/>
    <w:rsid w:val="000D760E"/>
    <w:rsid w:val="000D77F7"/>
    <w:rsid w:val="000D7A52"/>
    <w:rsid w:val="000D7E73"/>
    <w:rsid w:val="000E0527"/>
    <w:rsid w:val="000E08E9"/>
    <w:rsid w:val="000E0F3E"/>
    <w:rsid w:val="000E0F67"/>
    <w:rsid w:val="000E1038"/>
    <w:rsid w:val="000E1525"/>
    <w:rsid w:val="000E187F"/>
    <w:rsid w:val="000E1A77"/>
    <w:rsid w:val="000E1E92"/>
    <w:rsid w:val="000E26A1"/>
    <w:rsid w:val="000E2C1A"/>
    <w:rsid w:val="000E2DC8"/>
    <w:rsid w:val="000E331D"/>
    <w:rsid w:val="000E33F2"/>
    <w:rsid w:val="000E3651"/>
    <w:rsid w:val="000E36E1"/>
    <w:rsid w:val="000E4420"/>
    <w:rsid w:val="000E45F4"/>
    <w:rsid w:val="000E4B7F"/>
    <w:rsid w:val="000E4C22"/>
    <w:rsid w:val="000E548C"/>
    <w:rsid w:val="000E57CA"/>
    <w:rsid w:val="000E6493"/>
    <w:rsid w:val="000E66EC"/>
    <w:rsid w:val="000E69C8"/>
    <w:rsid w:val="000E7484"/>
    <w:rsid w:val="000E766E"/>
    <w:rsid w:val="000E7B6E"/>
    <w:rsid w:val="000E7FB8"/>
    <w:rsid w:val="000F0257"/>
    <w:rsid w:val="000F0270"/>
    <w:rsid w:val="000F06D6"/>
    <w:rsid w:val="000F07EE"/>
    <w:rsid w:val="000F08CF"/>
    <w:rsid w:val="000F08E2"/>
    <w:rsid w:val="000F0EB1"/>
    <w:rsid w:val="000F1106"/>
    <w:rsid w:val="000F1617"/>
    <w:rsid w:val="000F1BAC"/>
    <w:rsid w:val="000F29AB"/>
    <w:rsid w:val="000F2B58"/>
    <w:rsid w:val="000F2CF4"/>
    <w:rsid w:val="000F3303"/>
    <w:rsid w:val="000F3BE9"/>
    <w:rsid w:val="000F3F6C"/>
    <w:rsid w:val="000F467D"/>
    <w:rsid w:val="000F481A"/>
    <w:rsid w:val="000F4FD3"/>
    <w:rsid w:val="000F5462"/>
    <w:rsid w:val="000F5D98"/>
    <w:rsid w:val="000F6CAE"/>
    <w:rsid w:val="000F6DF3"/>
    <w:rsid w:val="000F6F0C"/>
    <w:rsid w:val="000F6F18"/>
    <w:rsid w:val="000F7143"/>
    <w:rsid w:val="000F7D58"/>
    <w:rsid w:val="000F7F25"/>
    <w:rsid w:val="00100535"/>
    <w:rsid w:val="001005FF"/>
    <w:rsid w:val="00100827"/>
    <w:rsid w:val="00100D79"/>
    <w:rsid w:val="00100F2B"/>
    <w:rsid w:val="00101826"/>
    <w:rsid w:val="00101FCF"/>
    <w:rsid w:val="00103C1D"/>
    <w:rsid w:val="001042C1"/>
    <w:rsid w:val="001043F0"/>
    <w:rsid w:val="00104854"/>
    <w:rsid w:val="0010570D"/>
    <w:rsid w:val="00105C9E"/>
    <w:rsid w:val="001062FB"/>
    <w:rsid w:val="00106309"/>
    <w:rsid w:val="0010632E"/>
    <w:rsid w:val="001063E6"/>
    <w:rsid w:val="00106910"/>
    <w:rsid w:val="00106B4C"/>
    <w:rsid w:val="00106C2E"/>
    <w:rsid w:val="001070A5"/>
    <w:rsid w:val="001071FD"/>
    <w:rsid w:val="001073B4"/>
    <w:rsid w:val="00111C50"/>
    <w:rsid w:val="00112100"/>
    <w:rsid w:val="001122D0"/>
    <w:rsid w:val="00112436"/>
    <w:rsid w:val="001124C2"/>
    <w:rsid w:val="00113CF4"/>
    <w:rsid w:val="00113FCC"/>
    <w:rsid w:val="00114742"/>
    <w:rsid w:val="00114975"/>
    <w:rsid w:val="00114B4F"/>
    <w:rsid w:val="00114C35"/>
    <w:rsid w:val="00114E3A"/>
    <w:rsid w:val="00114F97"/>
    <w:rsid w:val="00115096"/>
    <w:rsid w:val="001153EA"/>
    <w:rsid w:val="00115643"/>
    <w:rsid w:val="00115889"/>
    <w:rsid w:val="00115B52"/>
    <w:rsid w:val="00115D05"/>
    <w:rsid w:val="00116031"/>
    <w:rsid w:val="00116332"/>
    <w:rsid w:val="00116714"/>
    <w:rsid w:val="00116765"/>
    <w:rsid w:val="00116C05"/>
    <w:rsid w:val="001172C5"/>
    <w:rsid w:val="00120D75"/>
    <w:rsid w:val="00120F96"/>
    <w:rsid w:val="0012112E"/>
    <w:rsid w:val="001219F5"/>
    <w:rsid w:val="00121A20"/>
    <w:rsid w:val="00121CA8"/>
    <w:rsid w:val="00121FD4"/>
    <w:rsid w:val="00122261"/>
    <w:rsid w:val="00122330"/>
    <w:rsid w:val="0012235D"/>
    <w:rsid w:val="00122814"/>
    <w:rsid w:val="0012296C"/>
    <w:rsid w:val="0012377F"/>
    <w:rsid w:val="00123A30"/>
    <w:rsid w:val="00124210"/>
    <w:rsid w:val="00124297"/>
    <w:rsid w:val="00124314"/>
    <w:rsid w:val="001257FA"/>
    <w:rsid w:val="00125D09"/>
    <w:rsid w:val="00126AFC"/>
    <w:rsid w:val="00126B4A"/>
    <w:rsid w:val="00126D3A"/>
    <w:rsid w:val="00130175"/>
    <w:rsid w:val="0013081F"/>
    <w:rsid w:val="001309D0"/>
    <w:rsid w:val="00130C22"/>
    <w:rsid w:val="00131185"/>
    <w:rsid w:val="001315D1"/>
    <w:rsid w:val="001318D0"/>
    <w:rsid w:val="00131DBD"/>
    <w:rsid w:val="00132166"/>
    <w:rsid w:val="001323EB"/>
    <w:rsid w:val="001327D0"/>
    <w:rsid w:val="00132828"/>
    <w:rsid w:val="001329C4"/>
    <w:rsid w:val="00132B1C"/>
    <w:rsid w:val="00132D7A"/>
    <w:rsid w:val="00132FD0"/>
    <w:rsid w:val="00133841"/>
    <w:rsid w:val="00133A85"/>
    <w:rsid w:val="00133B31"/>
    <w:rsid w:val="00133F14"/>
    <w:rsid w:val="00134108"/>
    <w:rsid w:val="0013428E"/>
    <w:rsid w:val="001344C0"/>
    <w:rsid w:val="001346FA"/>
    <w:rsid w:val="00134A5F"/>
    <w:rsid w:val="00135252"/>
    <w:rsid w:val="00135358"/>
    <w:rsid w:val="00135468"/>
    <w:rsid w:val="001359E9"/>
    <w:rsid w:val="00135C17"/>
    <w:rsid w:val="00136B48"/>
    <w:rsid w:val="00136CE3"/>
    <w:rsid w:val="001370A0"/>
    <w:rsid w:val="001379F0"/>
    <w:rsid w:val="00137AB5"/>
    <w:rsid w:val="00137BF7"/>
    <w:rsid w:val="00137F0B"/>
    <w:rsid w:val="0014007B"/>
    <w:rsid w:val="00140167"/>
    <w:rsid w:val="001406F4"/>
    <w:rsid w:val="001407E9"/>
    <w:rsid w:val="001416C5"/>
    <w:rsid w:val="001416EB"/>
    <w:rsid w:val="001417B4"/>
    <w:rsid w:val="0014181B"/>
    <w:rsid w:val="00142B60"/>
    <w:rsid w:val="001439E1"/>
    <w:rsid w:val="00143FC0"/>
    <w:rsid w:val="00144DB8"/>
    <w:rsid w:val="00144F73"/>
    <w:rsid w:val="0014565C"/>
    <w:rsid w:val="00145842"/>
    <w:rsid w:val="00145917"/>
    <w:rsid w:val="00145999"/>
    <w:rsid w:val="00145AF7"/>
    <w:rsid w:val="00145FFA"/>
    <w:rsid w:val="001467C9"/>
    <w:rsid w:val="0014682C"/>
    <w:rsid w:val="00146FA9"/>
    <w:rsid w:val="0014791D"/>
    <w:rsid w:val="00147CBD"/>
    <w:rsid w:val="0015035A"/>
    <w:rsid w:val="00151739"/>
    <w:rsid w:val="00151E23"/>
    <w:rsid w:val="001526E0"/>
    <w:rsid w:val="00152760"/>
    <w:rsid w:val="00152EBC"/>
    <w:rsid w:val="001531B0"/>
    <w:rsid w:val="0015356E"/>
    <w:rsid w:val="001535FE"/>
    <w:rsid w:val="00153CF4"/>
    <w:rsid w:val="00155028"/>
    <w:rsid w:val="001551B5"/>
    <w:rsid w:val="00155B6B"/>
    <w:rsid w:val="0015613F"/>
    <w:rsid w:val="0015622C"/>
    <w:rsid w:val="00156448"/>
    <w:rsid w:val="001564B5"/>
    <w:rsid w:val="001565F9"/>
    <w:rsid w:val="001569A8"/>
    <w:rsid w:val="00157669"/>
    <w:rsid w:val="00157F06"/>
    <w:rsid w:val="001607FD"/>
    <w:rsid w:val="00162891"/>
    <w:rsid w:val="0016297C"/>
    <w:rsid w:val="00162B52"/>
    <w:rsid w:val="00162BC1"/>
    <w:rsid w:val="0016311C"/>
    <w:rsid w:val="00163CD2"/>
    <w:rsid w:val="001646B6"/>
    <w:rsid w:val="00164A91"/>
    <w:rsid w:val="001653F9"/>
    <w:rsid w:val="00165813"/>
    <w:rsid w:val="001659C1"/>
    <w:rsid w:val="00166660"/>
    <w:rsid w:val="001668FA"/>
    <w:rsid w:val="00167940"/>
    <w:rsid w:val="00167E35"/>
    <w:rsid w:val="0017034B"/>
    <w:rsid w:val="00170F77"/>
    <w:rsid w:val="00171000"/>
    <w:rsid w:val="001711CA"/>
    <w:rsid w:val="00171761"/>
    <w:rsid w:val="00172379"/>
    <w:rsid w:val="0017270B"/>
    <w:rsid w:val="001729FE"/>
    <w:rsid w:val="00173227"/>
    <w:rsid w:val="0017360A"/>
    <w:rsid w:val="001737B0"/>
    <w:rsid w:val="0017395B"/>
    <w:rsid w:val="0017399F"/>
    <w:rsid w:val="00173A8E"/>
    <w:rsid w:val="00173DF3"/>
    <w:rsid w:val="0017401C"/>
    <w:rsid w:val="001742E6"/>
    <w:rsid w:val="001744CC"/>
    <w:rsid w:val="00174EB1"/>
    <w:rsid w:val="0017521E"/>
    <w:rsid w:val="00175222"/>
    <w:rsid w:val="00175636"/>
    <w:rsid w:val="00175B4B"/>
    <w:rsid w:val="00175CD8"/>
    <w:rsid w:val="00175DE8"/>
    <w:rsid w:val="00176FF0"/>
    <w:rsid w:val="00177107"/>
    <w:rsid w:val="00177219"/>
    <w:rsid w:val="001774EE"/>
    <w:rsid w:val="00177A15"/>
    <w:rsid w:val="00177A3C"/>
    <w:rsid w:val="00177B45"/>
    <w:rsid w:val="001804FC"/>
    <w:rsid w:val="001805E5"/>
    <w:rsid w:val="00180797"/>
    <w:rsid w:val="00180C2C"/>
    <w:rsid w:val="0018106F"/>
    <w:rsid w:val="00181298"/>
    <w:rsid w:val="0018143F"/>
    <w:rsid w:val="00181501"/>
    <w:rsid w:val="00181585"/>
    <w:rsid w:val="00181A00"/>
    <w:rsid w:val="00181BEB"/>
    <w:rsid w:val="00181DF8"/>
    <w:rsid w:val="00182140"/>
    <w:rsid w:val="0018218A"/>
    <w:rsid w:val="00182DB6"/>
    <w:rsid w:val="00182F17"/>
    <w:rsid w:val="00182F91"/>
    <w:rsid w:val="001830E0"/>
    <w:rsid w:val="001834AA"/>
    <w:rsid w:val="00183D26"/>
    <w:rsid w:val="00184F6F"/>
    <w:rsid w:val="001853C2"/>
    <w:rsid w:val="00185817"/>
    <w:rsid w:val="00186D5C"/>
    <w:rsid w:val="00186D9C"/>
    <w:rsid w:val="00187049"/>
    <w:rsid w:val="00187295"/>
    <w:rsid w:val="001875C5"/>
    <w:rsid w:val="001876C8"/>
    <w:rsid w:val="00187875"/>
    <w:rsid w:val="00190742"/>
    <w:rsid w:val="00190AC1"/>
    <w:rsid w:val="00191199"/>
    <w:rsid w:val="00191779"/>
    <w:rsid w:val="00191F74"/>
    <w:rsid w:val="00191FDD"/>
    <w:rsid w:val="001920B6"/>
    <w:rsid w:val="0019313F"/>
    <w:rsid w:val="0019341A"/>
    <w:rsid w:val="00193ACE"/>
    <w:rsid w:val="00193B43"/>
    <w:rsid w:val="001941BC"/>
    <w:rsid w:val="0019496D"/>
    <w:rsid w:val="0019502C"/>
    <w:rsid w:val="00195409"/>
    <w:rsid w:val="00195ABE"/>
    <w:rsid w:val="00195C5C"/>
    <w:rsid w:val="00195D32"/>
    <w:rsid w:val="00196257"/>
    <w:rsid w:val="0019698F"/>
    <w:rsid w:val="001971E5"/>
    <w:rsid w:val="00197CD7"/>
    <w:rsid w:val="00197DCE"/>
    <w:rsid w:val="00197DF9"/>
    <w:rsid w:val="001A03D0"/>
    <w:rsid w:val="001A04BE"/>
    <w:rsid w:val="001A04CC"/>
    <w:rsid w:val="001A0522"/>
    <w:rsid w:val="001A0639"/>
    <w:rsid w:val="001A08E1"/>
    <w:rsid w:val="001A0D54"/>
    <w:rsid w:val="001A1149"/>
    <w:rsid w:val="001A1987"/>
    <w:rsid w:val="001A1AA0"/>
    <w:rsid w:val="001A2564"/>
    <w:rsid w:val="001A2AB9"/>
    <w:rsid w:val="001A336E"/>
    <w:rsid w:val="001A3627"/>
    <w:rsid w:val="001A400D"/>
    <w:rsid w:val="001A4CE0"/>
    <w:rsid w:val="001A50E3"/>
    <w:rsid w:val="001A52F4"/>
    <w:rsid w:val="001A5607"/>
    <w:rsid w:val="001A60F0"/>
    <w:rsid w:val="001A6173"/>
    <w:rsid w:val="001A6BF2"/>
    <w:rsid w:val="001A6CBA"/>
    <w:rsid w:val="001A7C25"/>
    <w:rsid w:val="001B0B49"/>
    <w:rsid w:val="001B0D97"/>
    <w:rsid w:val="001B0FDB"/>
    <w:rsid w:val="001B1052"/>
    <w:rsid w:val="001B11E1"/>
    <w:rsid w:val="001B1310"/>
    <w:rsid w:val="001B138A"/>
    <w:rsid w:val="001B1698"/>
    <w:rsid w:val="001B2792"/>
    <w:rsid w:val="001B2A5A"/>
    <w:rsid w:val="001B2F65"/>
    <w:rsid w:val="001B3427"/>
    <w:rsid w:val="001B3AA8"/>
    <w:rsid w:val="001B488B"/>
    <w:rsid w:val="001B4978"/>
    <w:rsid w:val="001B4B9F"/>
    <w:rsid w:val="001B53DB"/>
    <w:rsid w:val="001B5A5D"/>
    <w:rsid w:val="001B5C34"/>
    <w:rsid w:val="001B646E"/>
    <w:rsid w:val="001B688E"/>
    <w:rsid w:val="001B6D3F"/>
    <w:rsid w:val="001B76E1"/>
    <w:rsid w:val="001B7711"/>
    <w:rsid w:val="001B7D2F"/>
    <w:rsid w:val="001B7E77"/>
    <w:rsid w:val="001B7E7B"/>
    <w:rsid w:val="001C086A"/>
    <w:rsid w:val="001C1932"/>
    <w:rsid w:val="001C1CE5"/>
    <w:rsid w:val="001C23D4"/>
    <w:rsid w:val="001C2800"/>
    <w:rsid w:val="001C2C26"/>
    <w:rsid w:val="001C2CC5"/>
    <w:rsid w:val="001C38AE"/>
    <w:rsid w:val="001C3D2A"/>
    <w:rsid w:val="001C467A"/>
    <w:rsid w:val="001C4C52"/>
    <w:rsid w:val="001C52F7"/>
    <w:rsid w:val="001C54D6"/>
    <w:rsid w:val="001C57BE"/>
    <w:rsid w:val="001C5B50"/>
    <w:rsid w:val="001C5D63"/>
    <w:rsid w:val="001C5FCE"/>
    <w:rsid w:val="001C6372"/>
    <w:rsid w:val="001C6460"/>
    <w:rsid w:val="001C6610"/>
    <w:rsid w:val="001C6CCD"/>
    <w:rsid w:val="001C6CE8"/>
    <w:rsid w:val="001C6D60"/>
    <w:rsid w:val="001C7E09"/>
    <w:rsid w:val="001D004C"/>
    <w:rsid w:val="001D00C1"/>
    <w:rsid w:val="001D0A6F"/>
    <w:rsid w:val="001D0A73"/>
    <w:rsid w:val="001D0B60"/>
    <w:rsid w:val="001D17BC"/>
    <w:rsid w:val="001D1D7D"/>
    <w:rsid w:val="001D2A63"/>
    <w:rsid w:val="001D2AF7"/>
    <w:rsid w:val="001D2BAC"/>
    <w:rsid w:val="001D3146"/>
    <w:rsid w:val="001D3452"/>
    <w:rsid w:val="001D460C"/>
    <w:rsid w:val="001D470A"/>
    <w:rsid w:val="001D4914"/>
    <w:rsid w:val="001D51BA"/>
    <w:rsid w:val="001D51F5"/>
    <w:rsid w:val="001D544A"/>
    <w:rsid w:val="001D55AE"/>
    <w:rsid w:val="001D5AD3"/>
    <w:rsid w:val="001D5DDF"/>
    <w:rsid w:val="001D6123"/>
    <w:rsid w:val="001D6342"/>
    <w:rsid w:val="001D6D53"/>
    <w:rsid w:val="001D7355"/>
    <w:rsid w:val="001D73A0"/>
    <w:rsid w:val="001D77B4"/>
    <w:rsid w:val="001D7874"/>
    <w:rsid w:val="001D7D56"/>
    <w:rsid w:val="001E09B4"/>
    <w:rsid w:val="001E11A5"/>
    <w:rsid w:val="001E1381"/>
    <w:rsid w:val="001E19D4"/>
    <w:rsid w:val="001E1E8D"/>
    <w:rsid w:val="001E23D1"/>
    <w:rsid w:val="001E241F"/>
    <w:rsid w:val="001E262D"/>
    <w:rsid w:val="001E4091"/>
    <w:rsid w:val="001E4AEC"/>
    <w:rsid w:val="001E589B"/>
    <w:rsid w:val="001E58E2"/>
    <w:rsid w:val="001E5A9B"/>
    <w:rsid w:val="001E5CD6"/>
    <w:rsid w:val="001E66B8"/>
    <w:rsid w:val="001E6BC0"/>
    <w:rsid w:val="001E6EDD"/>
    <w:rsid w:val="001E75C0"/>
    <w:rsid w:val="001E75D3"/>
    <w:rsid w:val="001E77F9"/>
    <w:rsid w:val="001E7A1B"/>
    <w:rsid w:val="001E7AED"/>
    <w:rsid w:val="001F0489"/>
    <w:rsid w:val="001F0525"/>
    <w:rsid w:val="001F05C7"/>
    <w:rsid w:val="001F0E97"/>
    <w:rsid w:val="001F10BC"/>
    <w:rsid w:val="001F10D6"/>
    <w:rsid w:val="001F1664"/>
    <w:rsid w:val="001F20D3"/>
    <w:rsid w:val="001F2EA7"/>
    <w:rsid w:val="001F30A7"/>
    <w:rsid w:val="001F3916"/>
    <w:rsid w:val="001F429F"/>
    <w:rsid w:val="001F4A82"/>
    <w:rsid w:val="001F4C9A"/>
    <w:rsid w:val="001F4DFE"/>
    <w:rsid w:val="001F53C6"/>
    <w:rsid w:val="001F54C5"/>
    <w:rsid w:val="001F5F84"/>
    <w:rsid w:val="001F60F7"/>
    <w:rsid w:val="001F662C"/>
    <w:rsid w:val="001F7074"/>
    <w:rsid w:val="001F7379"/>
    <w:rsid w:val="001F74F4"/>
    <w:rsid w:val="00200490"/>
    <w:rsid w:val="0020053D"/>
    <w:rsid w:val="0020072D"/>
    <w:rsid w:val="00200A1A"/>
    <w:rsid w:val="00201D0E"/>
    <w:rsid w:val="00201F3A"/>
    <w:rsid w:val="0020255E"/>
    <w:rsid w:val="0020296B"/>
    <w:rsid w:val="00202ED4"/>
    <w:rsid w:val="00202FAB"/>
    <w:rsid w:val="002034F5"/>
    <w:rsid w:val="00203501"/>
    <w:rsid w:val="00203906"/>
    <w:rsid w:val="00203BEE"/>
    <w:rsid w:val="00203F96"/>
    <w:rsid w:val="002044A3"/>
    <w:rsid w:val="00205DF9"/>
    <w:rsid w:val="00205FB9"/>
    <w:rsid w:val="002069B2"/>
    <w:rsid w:val="00206CFD"/>
    <w:rsid w:val="00206F97"/>
    <w:rsid w:val="00207240"/>
    <w:rsid w:val="00207C66"/>
    <w:rsid w:val="00207FA2"/>
    <w:rsid w:val="00207FA3"/>
    <w:rsid w:val="00210110"/>
    <w:rsid w:val="002106D4"/>
    <w:rsid w:val="00210A54"/>
    <w:rsid w:val="00210D4B"/>
    <w:rsid w:val="002110B2"/>
    <w:rsid w:val="00211A01"/>
    <w:rsid w:val="00212239"/>
    <w:rsid w:val="00212322"/>
    <w:rsid w:val="002129BA"/>
    <w:rsid w:val="002129C7"/>
    <w:rsid w:val="00213AF5"/>
    <w:rsid w:val="00214DA8"/>
    <w:rsid w:val="00215423"/>
    <w:rsid w:val="00215806"/>
    <w:rsid w:val="002158FA"/>
    <w:rsid w:val="0021610C"/>
    <w:rsid w:val="0021652C"/>
    <w:rsid w:val="00216AD4"/>
    <w:rsid w:val="00216C7B"/>
    <w:rsid w:val="00216E33"/>
    <w:rsid w:val="002178CA"/>
    <w:rsid w:val="00220600"/>
    <w:rsid w:val="0022081A"/>
    <w:rsid w:val="00220BC2"/>
    <w:rsid w:val="00220DBE"/>
    <w:rsid w:val="0022149D"/>
    <w:rsid w:val="00221914"/>
    <w:rsid w:val="002223F3"/>
    <w:rsid w:val="00222436"/>
    <w:rsid w:val="002224DB"/>
    <w:rsid w:val="00222819"/>
    <w:rsid w:val="00222A7E"/>
    <w:rsid w:val="00222AB9"/>
    <w:rsid w:val="00222D8D"/>
    <w:rsid w:val="002231A3"/>
    <w:rsid w:val="002233CA"/>
    <w:rsid w:val="002238F7"/>
    <w:rsid w:val="00223DD8"/>
    <w:rsid w:val="00223FCB"/>
    <w:rsid w:val="00224CB7"/>
    <w:rsid w:val="0022520C"/>
    <w:rsid w:val="002252C3"/>
    <w:rsid w:val="00225997"/>
    <w:rsid w:val="00225A7F"/>
    <w:rsid w:val="00225C54"/>
    <w:rsid w:val="00226321"/>
    <w:rsid w:val="002268D8"/>
    <w:rsid w:val="00226B7E"/>
    <w:rsid w:val="002273AD"/>
    <w:rsid w:val="0022752E"/>
    <w:rsid w:val="00230765"/>
    <w:rsid w:val="00231158"/>
    <w:rsid w:val="0023162E"/>
    <w:rsid w:val="002318D1"/>
    <w:rsid w:val="002319E4"/>
    <w:rsid w:val="002325C8"/>
    <w:rsid w:val="00232997"/>
    <w:rsid w:val="00233795"/>
    <w:rsid w:val="0023392F"/>
    <w:rsid w:val="0023448C"/>
    <w:rsid w:val="00234AA4"/>
    <w:rsid w:val="00234EA0"/>
    <w:rsid w:val="00234EE5"/>
    <w:rsid w:val="002354A6"/>
    <w:rsid w:val="00235632"/>
    <w:rsid w:val="002357A5"/>
    <w:rsid w:val="002357EA"/>
    <w:rsid w:val="00235872"/>
    <w:rsid w:val="00237253"/>
    <w:rsid w:val="00237552"/>
    <w:rsid w:val="00237F93"/>
    <w:rsid w:val="0024009B"/>
    <w:rsid w:val="002407A9"/>
    <w:rsid w:val="002414E0"/>
    <w:rsid w:val="00241559"/>
    <w:rsid w:val="00241708"/>
    <w:rsid w:val="00241873"/>
    <w:rsid w:val="00242739"/>
    <w:rsid w:val="00242751"/>
    <w:rsid w:val="002429FB"/>
    <w:rsid w:val="00242D62"/>
    <w:rsid w:val="00243245"/>
    <w:rsid w:val="00243371"/>
    <w:rsid w:val="002435B3"/>
    <w:rsid w:val="00243BB0"/>
    <w:rsid w:val="00244410"/>
    <w:rsid w:val="00244A91"/>
    <w:rsid w:val="002451A5"/>
    <w:rsid w:val="00245264"/>
    <w:rsid w:val="0024527E"/>
    <w:rsid w:val="00245402"/>
    <w:rsid w:val="002458EB"/>
    <w:rsid w:val="00245A15"/>
    <w:rsid w:val="00245DBD"/>
    <w:rsid w:val="0024622F"/>
    <w:rsid w:val="002465E9"/>
    <w:rsid w:val="002467C8"/>
    <w:rsid w:val="00246881"/>
    <w:rsid w:val="00246B25"/>
    <w:rsid w:val="00246C62"/>
    <w:rsid w:val="0024728D"/>
    <w:rsid w:val="00247667"/>
    <w:rsid w:val="00247995"/>
    <w:rsid w:val="00247CAA"/>
    <w:rsid w:val="00247EB9"/>
    <w:rsid w:val="002500C8"/>
    <w:rsid w:val="002501E7"/>
    <w:rsid w:val="002505AC"/>
    <w:rsid w:val="0025075B"/>
    <w:rsid w:val="0025084B"/>
    <w:rsid w:val="00250D7E"/>
    <w:rsid w:val="00251D9E"/>
    <w:rsid w:val="00252791"/>
    <w:rsid w:val="00252B6B"/>
    <w:rsid w:val="00252D7A"/>
    <w:rsid w:val="00253258"/>
    <w:rsid w:val="0025406A"/>
    <w:rsid w:val="0025492D"/>
    <w:rsid w:val="00254C51"/>
    <w:rsid w:val="00254EAC"/>
    <w:rsid w:val="00254EC8"/>
    <w:rsid w:val="002557AD"/>
    <w:rsid w:val="00255920"/>
    <w:rsid w:val="0025648E"/>
    <w:rsid w:val="00256CD7"/>
    <w:rsid w:val="00257543"/>
    <w:rsid w:val="002577DB"/>
    <w:rsid w:val="0025796B"/>
    <w:rsid w:val="002604B3"/>
    <w:rsid w:val="0026072D"/>
    <w:rsid w:val="002607CD"/>
    <w:rsid w:val="0026080A"/>
    <w:rsid w:val="00260914"/>
    <w:rsid w:val="00260A3E"/>
    <w:rsid w:val="00260C09"/>
    <w:rsid w:val="00260EAD"/>
    <w:rsid w:val="00261537"/>
    <w:rsid w:val="00261578"/>
    <w:rsid w:val="002617E7"/>
    <w:rsid w:val="002622FE"/>
    <w:rsid w:val="00262CA9"/>
    <w:rsid w:val="0026392E"/>
    <w:rsid w:val="00263C89"/>
    <w:rsid w:val="00264228"/>
    <w:rsid w:val="00264334"/>
    <w:rsid w:val="0026473E"/>
    <w:rsid w:val="00264FDA"/>
    <w:rsid w:val="00265565"/>
    <w:rsid w:val="00265768"/>
    <w:rsid w:val="00265A27"/>
    <w:rsid w:val="00265EAE"/>
    <w:rsid w:val="00266214"/>
    <w:rsid w:val="0026628C"/>
    <w:rsid w:val="00266B66"/>
    <w:rsid w:val="00266C73"/>
    <w:rsid w:val="00266ED1"/>
    <w:rsid w:val="002676EE"/>
    <w:rsid w:val="0026793F"/>
    <w:rsid w:val="00267C83"/>
    <w:rsid w:val="00270141"/>
    <w:rsid w:val="00270395"/>
    <w:rsid w:val="0027084F"/>
    <w:rsid w:val="00270A76"/>
    <w:rsid w:val="0027144F"/>
    <w:rsid w:val="00271CC9"/>
    <w:rsid w:val="00271F3A"/>
    <w:rsid w:val="0027204A"/>
    <w:rsid w:val="00272188"/>
    <w:rsid w:val="00272BEC"/>
    <w:rsid w:val="00273278"/>
    <w:rsid w:val="00273643"/>
    <w:rsid w:val="002737F4"/>
    <w:rsid w:val="002738D4"/>
    <w:rsid w:val="00273BDC"/>
    <w:rsid w:val="00274418"/>
    <w:rsid w:val="00274441"/>
    <w:rsid w:val="0027483D"/>
    <w:rsid w:val="00274ADD"/>
    <w:rsid w:val="0027535F"/>
    <w:rsid w:val="002753DB"/>
    <w:rsid w:val="00275D06"/>
    <w:rsid w:val="00275D3A"/>
    <w:rsid w:val="002764C4"/>
    <w:rsid w:val="00276925"/>
    <w:rsid w:val="002769CC"/>
    <w:rsid w:val="00276BF3"/>
    <w:rsid w:val="00276DDE"/>
    <w:rsid w:val="00276F56"/>
    <w:rsid w:val="00277266"/>
    <w:rsid w:val="00277D17"/>
    <w:rsid w:val="002805F5"/>
    <w:rsid w:val="00280751"/>
    <w:rsid w:val="00281398"/>
    <w:rsid w:val="0028139E"/>
    <w:rsid w:val="00281507"/>
    <w:rsid w:val="00281610"/>
    <w:rsid w:val="00281619"/>
    <w:rsid w:val="00281CE1"/>
    <w:rsid w:val="002825E6"/>
    <w:rsid w:val="0028280A"/>
    <w:rsid w:val="002831D5"/>
    <w:rsid w:val="00283362"/>
    <w:rsid w:val="00284BFB"/>
    <w:rsid w:val="0028651C"/>
    <w:rsid w:val="00286AB1"/>
    <w:rsid w:val="00286ACD"/>
    <w:rsid w:val="00286F84"/>
    <w:rsid w:val="00287838"/>
    <w:rsid w:val="00290094"/>
    <w:rsid w:val="00290222"/>
    <w:rsid w:val="002907B5"/>
    <w:rsid w:val="00291663"/>
    <w:rsid w:val="0029176F"/>
    <w:rsid w:val="00291B67"/>
    <w:rsid w:val="00291C52"/>
    <w:rsid w:val="00291CB7"/>
    <w:rsid w:val="00292C3F"/>
    <w:rsid w:val="00292EB7"/>
    <w:rsid w:val="0029355B"/>
    <w:rsid w:val="00293C41"/>
    <w:rsid w:val="00294E26"/>
    <w:rsid w:val="002951FD"/>
    <w:rsid w:val="0029582D"/>
    <w:rsid w:val="002961C7"/>
    <w:rsid w:val="00296227"/>
    <w:rsid w:val="00296246"/>
    <w:rsid w:val="00296447"/>
    <w:rsid w:val="0029649F"/>
    <w:rsid w:val="00296AF3"/>
    <w:rsid w:val="00296F44"/>
    <w:rsid w:val="002973AC"/>
    <w:rsid w:val="0029777D"/>
    <w:rsid w:val="002A055E"/>
    <w:rsid w:val="002A0D5F"/>
    <w:rsid w:val="002A1210"/>
    <w:rsid w:val="002A169E"/>
    <w:rsid w:val="002A1D4E"/>
    <w:rsid w:val="002A1F31"/>
    <w:rsid w:val="002A2070"/>
    <w:rsid w:val="002A2869"/>
    <w:rsid w:val="002A3718"/>
    <w:rsid w:val="002A386F"/>
    <w:rsid w:val="002A3E95"/>
    <w:rsid w:val="002A4083"/>
    <w:rsid w:val="002A427B"/>
    <w:rsid w:val="002A4702"/>
    <w:rsid w:val="002A470B"/>
    <w:rsid w:val="002A4E39"/>
    <w:rsid w:val="002A4FC5"/>
    <w:rsid w:val="002A5672"/>
    <w:rsid w:val="002A6F99"/>
    <w:rsid w:val="002B00AA"/>
    <w:rsid w:val="002B028C"/>
    <w:rsid w:val="002B0855"/>
    <w:rsid w:val="002B0A19"/>
    <w:rsid w:val="002B0AF6"/>
    <w:rsid w:val="002B1013"/>
    <w:rsid w:val="002B1129"/>
    <w:rsid w:val="002B12C2"/>
    <w:rsid w:val="002B17B1"/>
    <w:rsid w:val="002B199B"/>
    <w:rsid w:val="002B1ABA"/>
    <w:rsid w:val="002B1D35"/>
    <w:rsid w:val="002B1EEC"/>
    <w:rsid w:val="002B2253"/>
    <w:rsid w:val="002B24D6"/>
    <w:rsid w:val="002B2F4E"/>
    <w:rsid w:val="002B3622"/>
    <w:rsid w:val="002B381B"/>
    <w:rsid w:val="002B3941"/>
    <w:rsid w:val="002B3972"/>
    <w:rsid w:val="002B3AEE"/>
    <w:rsid w:val="002B474E"/>
    <w:rsid w:val="002B4941"/>
    <w:rsid w:val="002B49D2"/>
    <w:rsid w:val="002B4C84"/>
    <w:rsid w:val="002B4DE0"/>
    <w:rsid w:val="002B6292"/>
    <w:rsid w:val="002B6D5D"/>
    <w:rsid w:val="002B760F"/>
    <w:rsid w:val="002B7891"/>
    <w:rsid w:val="002B7953"/>
    <w:rsid w:val="002B7C28"/>
    <w:rsid w:val="002C0359"/>
    <w:rsid w:val="002C04B8"/>
    <w:rsid w:val="002C06D5"/>
    <w:rsid w:val="002C0A59"/>
    <w:rsid w:val="002C11CE"/>
    <w:rsid w:val="002C1AA9"/>
    <w:rsid w:val="002C1ACC"/>
    <w:rsid w:val="002C1CAA"/>
    <w:rsid w:val="002C1D02"/>
    <w:rsid w:val="002C1F19"/>
    <w:rsid w:val="002C2761"/>
    <w:rsid w:val="002C2C13"/>
    <w:rsid w:val="002C33F5"/>
    <w:rsid w:val="002C3672"/>
    <w:rsid w:val="002C3B72"/>
    <w:rsid w:val="002C3F4B"/>
    <w:rsid w:val="002C41E6"/>
    <w:rsid w:val="002C447B"/>
    <w:rsid w:val="002C542E"/>
    <w:rsid w:val="002C5A2C"/>
    <w:rsid w:val="002C5AE2"/>
    <w:rsid w:val="002C5E78"/>
    <w:rsid w:val="002C614D"/>
    <w:rsid w:val="002C66AD"/>
    <w:rsid w:val="002C75CA"/>
    <w:rsid w:val="002C7978"/>
    <w:rsid w:val="002D0167"/>
    <w:rsid w:val="002D071A"/>
    <w:rsid w:val="002D0EDE"/>
    <w:rsid w:val="002D2F80"/>
    <w:rsid w:val="002D2FC7"/>
    <w:rsid w:val="002D34B2"/>
    <w:rsid w:val="002D3BE8"/>
    <w:rsid w:val="002D476C"/>
    <w:rsid w:val="002D4DF3"/>
    <w:rsid w:val="002D66E9"/>
    <w:rsid w:val="002D6F56"/>
    <w:rsid w:val="002D70B9"/>
    <w:rsid w:val="002D7637"/>
    <w:rsid w:val="002D7BC2"/>
    <w:rsid w:val="002E0AAA"/>
    <w:rsid w:val="002E0F5F"/>
    <w:rsid w:val="002E17F2"/>
    <w:rsid w:val="002E1817"/>
    <w:rsid w:val="002E18C8"/>
    <w:rsid w:val="002E1E2C"/>
    <w:rsid w:val="002E2090"/>
    <w:rsid w:val="002E2476"/>
    <w:rsid w:val="002E2BBE"/>
    <w:rsid w:val="002E2DDA"/>
    <w:rsid w:val="002E303B"/>
    <w:rsid w:val="002E350E"/>
    <w:rsid w:val="002E4257"/>
    <w:rsid w:val="002E4310"/>
    <w:rsid w:val="002E4EE6"/>
    <w:rsid w:val="002E4F9F"/>
    <w:rsid w:val="002E5122"/>
    <w:rsid w:val="002E53D3"/>
    <w:rsid w:val="002E5712"/>
    <w:rsid w:val="002E5BD1"/>
    <w:rsid w:val="002E5E29"/>
    <w:rsid w:val="002E5E69"/>
    <w:rsid w:val="002E7374"/>
    <w:rsid w:val="002E7CAE"/>
    <w:rsid w:val="002F04D5"/>
    <w:rsid w:val="002F099A"/>
    <w:rsid w:val="002F0BDA"/>
    <w:rsid w:val="002F0E14"/>
    <w:rsid w:val="002F19DC"/>
    <w:rsid w:val="002F1B0B"/>
    <w:rsid w:val="002F22A1"/>
    <w:rsid w:val="002F2771"/>
    <w:rsid w:val="002F27FA"/>
    <w:rsid w:val="002F37A9"/>
    <w:rsid w:val="002F39FA"/>
    <w:rsid w:val="002F3CCC"/>
    <w:rsid w:val="002F3DD2"/>
    <w:rsid w:val="002F4D7E"/>
    <w:rsid w:val="002F5368"/>
    <w:rsid w:val="002F66DD"/>
    <w:rsid w:val="002F699A"/>
    <w:rsid w:val="002F6F38"/>
    <w:rsid w:val="002F7181"/>
    <w:rsid w:val="002F736A"/>
    <w:rsid w:val="002F7A4E"/>
    <w:rsid w:val="002F7A81"/>
    <w:rsid w:val="0030031E"/>
    <w:rsid w:val="003008A9"/>
    <w:rsid w:val="0030117C"/>
    <w:rsid w:val="0030163B"/>
    <w:rsid w:val="003018BA"/>
    <w:rsid w:val="003019F6"/>
    <w:rsid w:val="00301CE6"/>
    <w:rsid w:val="0030256B"/>
    <w:rsid w:val="003027FF"/>
    <w:rsid w:val="00302877"/>
    <w:rsid w:val="003029E6"/>
    <w:rsid w:val="00303443"/>
    <w:rsid w:val="00303503"/>
    <w:rsid w:val="00303644"/>
    <w:rsid w:val="0030465F"/>
    <w:rsid w:val="00304899"/>
    <w:rsid w:val="0030501F"/>
    <w:rsid w:val="00305BE5"/>
    <w:rsid w:val="003066C0"/>
    <w:rsid w:val="00306A8A"/>
    <w:rsid w:val="003070AC"/>
    <w:rsid w:val="00307BA1"/>
    <w:rsid w:val="00310004"/>
    <w:rsid w:val="00310F1C"/>
    <w:rsid w:val="00310F41"/>
    <w:rsid w:val="003111BF"/>
    <w:rsid w:val="003113CE"/>
    <w:rsid w:val="003114F4"/>
    <w:rsid w:val="00311702"/>
    <w:rsid w:val="0031194A"/>
    <w:rsid w:val="00311E82"/>
    <w:rsid w:val="00312102"/>
    <w:rsid w:val="00312B00"/>
    <w:rsid w:val="00312C08"/>
    <w:rsid w:val="003132C4"/>
    <w:rsid w:val="00313C85"/>
    <w:rsid w:val="00313FD6"/>
    <w:rsid w:val="003142C0"/>
    <w:rsid w:val="003143BD"/>
    <w:rsid w:val="0031516A"/>
    <w:rsid w:val="0031558E"/>
    <w:rsid w:val="00315650"/>
    <w:rsid w:val="0031610F"/>
    <w:rsid w:val="0031684F"/>
    <w:rsid w:val="00316BFD"/>
    <w:rsid w:val="0031729D"/>
    <w:rsid w:val="003173CD"/>
    <w:rsid w:val="00317D50"/>
    <w:rsid w:val="00317F70"/>
    <w:rsid w:val="003203ED"/>
    <w:rsid w:val="00320708"/>
    <w:rsid w:val="003207AB"/>
    <w:rsid w:val="00320DFF"/>
    <w:rsid w:val="00321321"/>
    <w:rsid w:val="00321CDC"/>
    <w:rsid w:val="00322C9F"/>
    <w:rsid w:val="0032441C"/>
    <w:rsid w:val="00324A67"/>
    <w:rsid w:val="00324D23"/>
    <w:rsid w:val="00325531"/>
    <w:rsid w:val="00326312"/>
    <w:rsid w:val="003263A3"/>
    <w:rsid w:val="003274C1"/>
    <w:rsid w:val="003277CD"/>
    <w:rsid w:val="00327DC8"/>
    <w:rsid w:val="00327F7B"/>
    <w:rsid w:val="00331751"/>
    <w:rsid w:val="003318E4"/>
    <w:rsid w:val="00331EF6"/>
    <w:rsid w:val="0033220E"/>
    <w:rsid w:val="003322CC"/>
    <w:rsid w:val="0033242C"/>
    <w:rsid w:val="003326F8"/>
    <w:rsid w:val="003330C7"/>
    <w:rsid w:val="00333BCF"/>
    <w:rsid w:val="00333DCB"/>
    <w:rsid w:val="00333F1F"/>
    <w:rsid w:val="0033430B"/>
    <w:rsid w:val="00334579"/>
    <w:rsid w:val="0033469E"/>
    <w:rsid w:val="00334820"/>
    <w:rsid w:val="0033483F"/>
    <w:rsid w:val="00334B91"/>
    <w:rsid w:val="00334D15"/>
    <w:rsid w:val="00334FDB"/>
    <w:rsid w:val="00335102"/>
    <w:rsid w:val="003357D9"/>
    <w:rsid w:val="00335858"/>
    <w:rsid w:val="00336BDA"/>
    <w:rsid w:val="00336C05"/>
    <w:rsid w:val="00336C7B"/>
    <w:rsid w:val="003373A6"/>
    <w:rsid w:val="0033743B"/>
    <w:rsid w:val="00337466"/>
    <w:rsid w:val="00337618"/>
    <w:rsid w:val="00337EAE"/>
    <w:rsid w:val="00340B10"/>
    <w:rsid w:val="00340EA5"/>
    <w:rsid w:val="00341277"/>
    <w:rsid w:val="0034182A"/>
    <w:rsid w:val="003429AF"/>
    <w:rsid w:val="00342BD7"/>
    <w:rsid w:val="00342E20"/>
    <w:rsid w:val="003430F8"/>
    <w:rsid w:val="003439FF"/>
    <w:rsid w:val="00343A4E"/>
    <w:rsid w:val="00343DEB"/>
    <w:rsid w:val="00344030"/>
    <w:rsid w:val="0034407C"/>
    <w:rsid w:val="00345290"/>
    <w:rsid w:val="00345709"/>
    <w:rsid w:val="0034580F"/>
    <w:rsid w:val="003459ED"/>
    <w:rsid w:val="00345B08"/>
    <w:rsid w:val="00345B90"/>
    <w:rsid w:val="003461B3"/>
    <w:rsid w:val="003464B5"/>
    <w:rsid w:val="00346DB5"/>
    <w:rsid w:val="0034735D"/>
    <w:rsid w:val="0034766C"/>
    <w:rsid w:val="003477B1"/>
    <w:rsid w:val="0034797E"/>
    <w:rsid w:val="00347B42"/>
    <w:rsid w:val="00347BA8"/>
    <w:rsid w:val="00350C69"/>
    <w:rsid w:val="00351496"/>
    <w:rsid w:val="003515E3"/>
    <w:rsid w:val="00351E90"/>
    <w:rsid w:val="003523D0"/>
    <w:rsid w:val="0035246D"/>
    <w:rsid w:val="00354D2C"/>
    <w:rsid w:val="00355057"/>
    <w:rsid w:val="00356268"/>
    <w:rsid w:val="003566DE"/>
    <w:rsid w:val="00356711"/>
    <w:rsid w:val="00356F8B"/>
    <w:rsid w:val="00356FBF"/>
    <w:rsid w:val="00357339"/>
    <w:rsid w:val="00357380"/>
    <w:rsid w:val="003575C6"/>
    <w:rsid w:val="0036008B"/>
    <w:rsid w:val="003601EE"/>
    <w:rsid w:val="003601FB"/>
    <w:rsid w:val="00360260"/>
    <w:rsid w:val="003602D9"/>
    <w:rsid w:val="003604CE"/>
    <w:rsid w:val="00360741"/>
    <w:rsid w:val="00360C79"/>
    <w:rsid w:val="003617FB"/>
    <w:rsid w:val="003619A1"/>
    <w:rsid w:val="00361B0E"/>
    <w:rsid w:val="00362351"/>
    <w:rsid w:val="0036318E"/>
    <w:rsid w:val="00363524"/>
    <w:rsid w:val="003636F0"/>
    <w:rsid w:val="00363928"/>
    <w:rsid w:val="00363B13"/>
    <w:rsid w:val="0036412D"/>
    <w:rsid w:val="00364998"/>
    <w:rsid w:val="00364D87"/>
    <w:rsid w:val="00365452"/>
    <w:rsid w:val="00365912"/>
    <w:rsid w:val="003663C7"/>
    <w:rsid w:val="00366653"/>
    <w:rsid w:val="00366B97"/>
    <w:rsid w:val="00366F23"/>
    <w:rsid w:val="00367300"/>
    <w:rsid w:val="00367396"/>
    <w:rsid w:val="00367E8F"/>
    <w:rsid w:val="003701F4"/>
    <w:rsid w:val="003702DF"/>
    <w:rsid w:val="00370E47"/>
    <w:rsid w:val="00371043"/>
    <w:rsid w:val="00371199"/>
    <w:rsid w:val="003717AD"/>
    <w:rsid w:val="0037289C"/>
    <w:rsid w:val="00373622"/>
    <w:rsid w:val="00373A15"/>
    <w:rsid w:val="00374161"/>
    <w:rsid w:val="003742AC"/>
    <w:rsid w:val="00374B4B"/>
    <w:rsid w:val="00374CB7"/>
    <w:rsid w:val="00375178"/>
    <w:rsid w:val="00376C50"/>
    <w:rsid w:val="0037717E"/>
    <w:rsid w:val="00377440"/>
    <w:rsid w:val="00377A36"/>
    <w:rsid w:val="00377CE1"/>
    <w:rsid w:val="003807F1"/>
    <w:rsid w:val="00380C36"/>
    <w:rsid w:val="003810E5"/>
    <w:rsid w:val="003811C5"/>
    <w:rsid w:val="00381648"/>
    <w:rsid w:val="003821DB"/>
    <w:rsid w:val="00383086"/>
    <w:rsid w:val="00383556"/>
    <w:rsid w:val="0038382B"/>
    <w:rsid w:val="0038398A"/>
    <w:rsid w:val="003839E4"/>
    <w:rsid w:val="00383A40"/>
    <w:rsid w:val="00383BE9"/>
    <w:rsid w:val="00383D3B"/>
    <w:rsid w:val="00383F1F"/>
    <w:rsid w:val="003842F5"/>
    <w:rsid w:val="00384BA7"/>
    <w:rsid w:val="00384EE6"/>
    <w:rsid w:val="0038546F"/>
    <w:rsid w:val="00385599"/>
    <w:rsid w:val="00385AE4"/>
    <w:rsid w:val="00385BF0"/>
    <w:rsid w:val="00386690"/>
    <w:rsid w:val="0038673C"/>
    <w:rsid w:val="0038736E"/>
    <w:rsid w:val="00387509"/>
    <w:rsid w:val="00387621"/>
    <w:rsid w:val="003879B0"/>
    <w:rsid w:val="0039022B"/>
    <w:rsid w:val="0039028B"/>
    <w:rsid w:val="003910AF"/>
    <w:rsid w:val="00391A43"/>
    <w:rsid w:val="00391D38"/>
    <w:rsid w:val="00391E17"/>
    <w:rsid w:val="003929CC"/>
    <w:rsid w:val="003932A1"/>
    <w:rsid w:val="0039338C"/>
    <w:rsid w:val="003939FF"/>
    <w:rsid w:val="0039409A"/>
    <w:rsid w:val="0039506A"/>
    <w:rsid w:val="00395758"/>
    <w:rsid w:val="0039583C"/>
    <w:rsid w:val="00395A3E"/>
    <w:rsid w:val="00396A0E"/>
    <w:rsid w:val="00397435"/>
    <w:rsid w:val="003A0284"/>
    <w:rsid w:val="003A1B9B"/>
    <w:rsid w:val="003A1D41"/>
    <w:rsid w:val="003A2223"/>
    <w:rsid w:val="003A273C"/>
    <w:rsid w:val="003A2919"/>
    <w:rsid w:val="003A2A0F"/>
    <w:rsid w:val="003A2BA3"/>
    <w:rsid w:val="003A2D0E"/>
    <w:rsid w:val="003A3239"/>
    <w:rsid w:val="003A3376"/>
    <w:rsid w:val="003A4230"/>
    <w:rsid w:val="003A45A1"/>
    <w:rsid w:val="003A501A"/>
    <w:rsid w:val="003A57CE"/>
    <w:rsid w:val="003A5B0A"/>
    <w:rsid w:val="003A6339"/>
    <w:rsid w:val="003A6BAC"/>
    <w:rsid w:val="003A6CB2"/>
    <w:rsid w:val="003A6EE8"/>
    <w:rsid w:val="003A7BA8"/>
    <w:rsid w:val="003A7C2D"/>
    <w:rsid w:val="003A7DE9"/>
    <w:rsid w:val="003A7EF3"/>
    <w:rsid w:val="003A7F7B"/>
    <w:rsid w:val="003B0446"/>
    <w:rsid w:val="003B05D0"/>
    <w:rsid w:val="003B0C06"/>
    <w:rsid w:val="003B0E7F"/>
    <w:rsid w:val="003B159C"/>
    <w:rsid w:val="003B1BA1"/>
    <w:rsid w:val="003B1D63"/>
    <w:rsid w:val="003B1EA7"/>
    <w:rsid w:val="003B2506"/>
    <w:rsid w:val="003B2DF3"/>
    <w:rsid w:val="003B369F"/>
    <w:rsid w:val="003B36A3"/>
    <w:rsid w:val="003B4A56"/>
    <w:rsid w:val="003B52A6"/>
    <w:rsid w:val="003B54EB"/>
    <w:rsid w:val="003B5AAF"/>
    <w:rsid w:val="003B6490"/>
    <w:rsid w:val="003B7271"/>
    <w:rsid w:val="003B7FE5"/>
    <w:rsid w:val="003C072E"/>
    <w:rsid w:val="003C0880"/>
    <w:rsid w:val="003C090F"/>
    <w:rsid w:val="003C0937"/>
    <w:rsid w:val="003C0EC7"/>
    <w:rsid w:val="003C10A2"/>
    <w:rsid w:val="003C1159"/>
    <w:rsid w:val="003C11C8"/>
    <w:rsid w:val="003C1960"/>
    <w:rsid w:val="003C2057"/>
    <w:rsid w:val="003C2702"/>
    <w:rsid w:val="003C2800"/>
    <w:rsid w:val="003C2D9F"/>
    <w:rsid w:val="003C2F30"/>
    <w:rsid w:val="003C3164"/>
    <w:rsid w:val="003C3532"/>
    <w:rsid w:val="003C45E3"/>
    <w:rsid w:val="003C465F"/>
    <w:rsid w:val="003C61A7"/>
    <w:rsid w:val="003C6416"/>
    <w:rsid w:val="003C7007"/>
    <w:rsid w:val="003C710A"/>
    <w:rsid w:val="003C7468"/>
    <w:rsid w:val="003C7806"/>
    <w:rsid w:val="003C7DAA"/>
    <w:rsid w:val="003D01C3"/>
    <w:rsid w:val="003D06EF"/>
    <w:rsid w:val="003D06F3"/>
    <w:rsid w:val="003D0EE0"/>
    <w:rsid w:val="003D109F"/>
    <w:rsid w:val="003D11BE"/>
    <w:rsid w:val="003D2478"/>
    <w:rsid w:val="003D24C6"/>
    <w:rsid w:val="003D29D9"/>
    <w:rsid w:val="003D2A72"/>
    <w:rsid w:val="003D32BF"/>
    <w:rsid w:val="003D3492"/>
    <w:rsid w:val="003D37F4"/>
    <w:rsid w:val="003D3B5B"/>
    <w:rsid w:val="003D3C45"/>
    <w:rsid w:val="003D436C"/>
    <w:rsid w:val="003D4735"/>
    <w:rsid w:val="003D4D62"/>
    <w:rsid w:val="003D55D0"/>
    <w:rsid w:val="003D560E"/>
    <w:rsid w:val="003D5B1F"/>
    <w:rsid w:val="003D5EE6"/>
    <w:rsid w:val="003D6859"/>
    <w:rsid w:val="003D77A3"/>
    <w:rsid w:val="003D79B4"/>
    <w:rsid w:val="003E07B8"/>
    <w:rsid w:val="003E0B88"/>
    <w:rsid w:val="003E15FA"/>
    <w:rsid w:val="003E1A19"/>
    <w:rsid w:val="003E212A"/>
    <w:rsid w:val="003E2E4D"/>
    <w:rsid w:val="003E343E"/>
    <w:rsid w:val="003E35B2"/>
    <w:rsid w:val="003E3C43"/>
    <w:rsid w:val="003E4404"/>
    <w:rsid w:val="003E4513"/>
    <w:rsid w:val="003E4FB1"/>
    <w:rsid w:val="003E50DB"/>
    <w:rsid w:val="003E55B4"/>
    <w:rsid w:val="003E55E4"/>
    <w:rsid w:val="003E58DC"/>
    <w:rsid w:val="003E5C6A"/>
    <w:rsid w:val="003E5FD2"/>
    <w:rsid w:val="003E670B"/>
    <w:rsid w:val="003E686F"/>
    <w:rsid w:val="003E74E3"/>
    <w:rsid w:val="003F05C7"/>
    <w:rsid w:val="003F07A4"/>
    <w:rsid w:val="003F0946"/>
    <w:rsid w:val="003F0972"/>
    <w:rsid w:val="003F11A8"/>
    <w:rsid w:val="003F1788"/>
    <w:rsid w:val="003F1887"/>
    <w:rsid w:val="003F223B"/>
    <w:rsid w:val="003F24F3"/>
    <w:rsid w:val="003F2CD4"/>
    <w:rsid w:val="003F2CE0"/>
    <w:rsid w:val="003F2FC5"/>
    <w:rsid w:val="003F38FF"/>
    <w:rsid w:val="003F3AF8"/>
    <w:rsid w:val="003F3C59"/>
    <w:rsid w:val="003F4193"/>
    <w:rsid w:val="003F47C3"/>
    <w:rsid w:val="003F48C2"/>
    <w:rsid w:val="003F4FAB"/>
    <w:rsid w:val="003F5432"/>
    <w:rsid w:val="003F5568"/>
    <w:rsid w:val="003F5619"/>
    <w:rsid w:val="003F5753"/>
    <w:rsid w:val="003F61A8"/>
    <w:rsid w:val="003F6BBE"/>
    <w:rsid w:val="003F6D3E"/>
    <w:rsid w:val="003F7361"/>
    <w:rsid w:val="003F7485"/>
    <w:rsid w:val="003F764F"/>
    <w:rsid w:val="003F79EB"/>
    <w:rsid w:val="003F7AE4"/>
    <w:rsid w:val="004000E8"/>
    <w:rsid w:val="00400114"/>
    <w:rsid w:val="00400166"/>
    <w:rsid w:val="004006B1"/>
    <w:rsid w:val="00400892"/>
    <w:rsid w:val="00400C41"/>
    <w:rsid w:val="004011DE"/>
    <w:rsid w:val="0040158E"/>
    <w:rsid w:val="00401B6F"/>
    <w:rsid w:val="004025F8"/>
    <w:rsid w:val="004026C9"/>
    <w:rsid w:val="00402867"/>
    <w:rsid w:val="00402D26"/>
    <w:rsid w:val="00402DD1"/>
    <w:rsid w:val="00402E2B"/>
    <w:rsid w:val="0040319A"/>
    <w:rsid w:val="0040378E"/>
    <w:rsid w:val="00403D19"/>
    <w:rsid w:val="00403E09"/>
    <w:rsid w:val="00404B47"/>
    <w:rsid w:val="00404DB5"/>
    <w:rsid w:val="0040512B"/>
    <w:rsid w:val="00405CA5"/>
    <w:rsid w:val="00405D07"/>
    <w:rsid w:val="00406D9F"/>
    <w:rsid w:val="00406F6E"/>
    <w:rsid w:val="00407CD3"/>
    <w:rsid w:val="00410134"/>
    <w:rsid w:val="0041089C"/>
    <w:rsid w:val="00410B72"/>
    <w:rsid w:val="00410F18"/>
    <w:rsid w:val="00411440"/>
    <w:rsid w:val="0041156B"/>
    <w:rsid w:val="00411F8C"/>
    <w:rsid w:val="0041263E"/>
    <w:rsid w:val="00412E65"/>
    <w:rsid w:val="004131F9"/>
    <w:rsid w:val="00413836"/>
    <w:rsid w:val="00413AAC"/>
    <w:rsid w:val="00413D60"/>
    <w:rsid w:val="00414043"/>
    <w:rsid w:val="00414331"/>
    <w:rsid w:val="00414E77"/>
    <w:rsid w:val="0041524B"/>
    <w:rsid w:val="00415724"/>
    <w:rsid w:val="0041659B"/>
    <w:rsid w:val="00416635"/>
    <w:rsid w:val="00416E35"/>
    <w:rsid w:val="004170ED"/>
    <w:rsid w:val="004176D9"/>
    <w:rsid w:val="00420056"/>
    <w:rsid w:val="0042027A"/>
    <w:rsid w:val="004202B8"/>
    <w:rsid w:val="004210A1"/>
    <w:rsid w:val="00421105"/>
    <w:rsid w:val="00421445"/>
    <w:rsid w:val="0042146E"/>
    <w:rsid w:val="004226E6"/>
    <w:rsid w:val="004229CE"/>
    <w:rsid w:val="0042357A"/>
    <w:rsid w:val="0042384D"/>
    <w:rsid w:val="00423CC7"/>
    <w:rsid w:val="0042400D"/>
    <w:rsid w:val="004242F4"/>
    <w:rsid w:val="00424C01"/>
    <w:rsid w:val="00424C3A"/>
    <w:rsid w:val="0042554A"/>
    <w:rsid w:val="00425572"/>
    <w:rsid w:val="004256D3"/>
    <w:rsid w:val="00425D6E"/>
    <w:rsid w:val="00425F91"/>
    <w:rsid w:val="004261FD"/>
    <w:rsid w:val="0042635E"/>
    <w:rsid w:val="00426920"/>
    <w:rsid w:val="00426A42"/>
    <w:rsid w:val="00426C90"/>
    <w:rsid w:val="004271FE"/>
    <w:rsid w:val="00427248"/>
    <w:rsid w:val="00427EFD"/>
    <w:rsid w:val="00427F27"/>
    <w:rsid w:val="00430368"/>
    <w:rsid w:val="00430D52"/>
    <w:rsid w:val="0043119E"/>
    <w:rsid w:val="00432003"/>
    <w:rsid w:val="00432472"/>
    <w:rsid w:val="004331EB"/>
    <w:rsid w:val="00433F0C"/>
    <w:rsid w:val="00434219"/>
    <w:rsid w:val="00434C4A"/>
    <w:rsid w:val="00434F1A"/>
    <w:rsid w:val="00435270"/>
    <w:rsid w:val="00435709"/>
    <w:rsid w:val="00435801"/>
    <w:rsid w:val="00435908"/>
    <w:rsid w:val="0043640D"/>
    <w:rsid w:val="004367B7"/>
    <w:rsid w:val="00436A15"/>
    <w:rsid w:val="00436F43"/>
    <w:rsid w:val="00437447"/>
    <w:rsid w:val="004374D9"/>
    <w:rsid w:val="0043788D"/>
    <w:rsid w:val="00437A0C"/>
    <w:rsid w:val="00441377"/>
    <w:rsid w:val="00441A92"/>
    <w:rsid w:val="00441EDA"/>
    <w:rsid w:val="004422BE"/>
    <w:rsid w:val="004438AC"/>
    <w:rsid w:val="00443A99"/>
    <w:rsid w:val="00443B5A"/>
    <w:rsid w:val="00443D65"/>
    <w:rsid w:val="0044484E"/>
    <w:rsid w:val="00444890"/>
    <w:rsid w:val="00444F56"/>
    <w:rsid w:val="00445712"/>
    <w:rsid w:val="00445BAE"/>
    <w:rsid w:val="00445E4C"/>
    <w:rsid w:val="00445F61"/>
    <w:rsid w:val="004461AB"/>
    <w:rsid w:val="00446232"/>
    <w:rsid w:val="00446488"/>
    <w:rsid w:val="004466DF"/>
    <w:rsid w:val="00446853"/>
    <w:rsid w:val="00446D5F"/>
    <w:rsid w:val="00446E99"/>
    <w:rsid w:val="0044786E"/>
    <w:rsid w:val="0045002C"/>
    <w:rsid w:val="004506E8"/>
    <w:rsid w:val="00450968"/>
    <w:rsid w:val="00450D0A"/>
    <w:rsid w:val="004517AA"/>
    <w:rsid w:val="004526F1"/>
    <w:rsid w:val="00452A01"/>
    <w:rsid w:val="00452C65"/>
    <w:rsid w:val="00452CAC"/>
    <w:rsid w:val="004533D7"/>
    <w:rsid w:val="00453418"/>
    <w:rsid w:val="00453C55"/>
    <w:rsid w:val="00454823"/>
    <w:rsid w:val="004548D3"/>
    <w:rsid w:val="00454E16"/>
    <w:rsid w:val="00455347"/>
    <w:rsid w:val="00455438"/>
    <w:rsid w:val="00455916"/>
    <w:rsid w:val="00455BD2"/>
    <w:rsid w:val="00456212"/>
    <w:rsid w:val="004565CE"/>
    <w:rsid w:val="00456DA2"/>
    <w:rsid w:val="00457565"/>
    <w:rsid w:val="004578F0"/>
    <w:rsid w:val="00457B71"/>
    <w:rsid w:val="0046019C"/>
    <w:rsid w:val="00460518"/>
    <w:rsid w:val="00461C73"/>
    <w:rsid w:val="00461D23"/>
    <w:rsid w:val="00461FE7"/>
    <w:rsid w:val="004622BE"/>
    <w:rsid w:val="00462984"/>
    <w:rsid w:val="004630A6"/>
    <w:rsid w:val="0046356A"/>
    <w:rsid w:val="00463A78"/>
    <w:rsid w:val="004648B3"/>
    <w:rsid w:val="004650CC"/>
    <w:rsid w:val="00465338"/>
    <w:rsid w:val="00465958"/>
    <w:rsid w:val="00465F3C"/>
    <w:rsid w:val="004669E2"/>
    <w:rsid w:val="00466CC6"/>
    <w:rsid w:val="00466D58"/>
    <w:rsid w:val="00470A0A"/>
    <w:rsid w:val="00470C31"/>
    <w:rsid w:val="00470D85"/>
    <w:rsid w:val="00471DF1"/>
    <w:rsid w:val="00472465"/>
    <w:rsid w:val="00472742"/>
    <w:rsid w:val="004728C7"/>
    <w:rsid w:val="00472999"/>
    <w:rsid w:val="00472A50"/>
    <w:rsid w:val="00472A84"/>
    <w:rsid w:val="004730BA"/>
    <w:rsid w:val="0047349A"/>
    <w:rsid w:val="004734D0"/>
    <w:rsid w:val="00473B63"/>
    <w:rsid w:val="004744D4"/>
    <w:rsid w:val="00474771"/>
    <w:rsid w:val="00474C96"/>
    <w:rsid w:val="00474CFE"/>
    <w:rsid w:val="00475265"/>
    <w:rsid w:val="00475368"/>
    <w:rsid w:val="0047556B"/>
    <w:rsid w:val="004758F8"/>
    <w:rsid w:val="00475A36"/>
    <w:rsid w:val="00475F55"/>
    <w:rsid w:val="00476163"/>
    <w:rsid w:val="00476D20"/>
    <w:rsid w:val="0047704D"/>
    <w:rsid w:val="004775D3"/>
    <w:rsid w:val="00477768"/>
    <w:rsid w:val="00477E14"/>
    <w:rsid w:val="00477F80"/>
    <w:rsid w:val="0048063B"/>
    <w:rsid w:val="0048135B"/>
    <w:rsid w:val="004818C1"/>
    <w:rsid w:val="00481DA6"/>
    <w:rsid w:val="0048211E"/>
    <w:rsid w:val="00482E34"/>
    <w:rsid w:val="00483BF6"/>
    <w:rsid w:val="00484153"/>
    <w:rsid w:val="004843A2"/>
    <w:rsid w:val="00485AA5"/>
    <w:rsid w:val="0048657C"/>
    <w:rsid w:val="00486592"/>
    <w:rsid w:val="004870CC"/>
    <w:rsid w:val="0048722F"/>
    <w:rsid w:val="00487464"/>
    <w:rsid w:val="00490202"/>
    <w:rsid w:val="00490237"/>
    <w:rsid w:val="00490781"/>
    <w:rsid w:val="00490999"/>
    <w:rsid w:val="00491EB7"/>
    <w:rsid w:val="0049218E"/>
    <w:rsid w:val="00492217"/>
    <w:rsid w:val="004922EF"/>
    <w:rsid w:val="00492BC5"/>
    <w:rsid w:val="00492D49"/>
    <w:rsid w:val="0049322F"/>
    <w:rsid w:val="004938F1"/>
    <w:rsid w:val="00493F04"/>
    <w:rsid w:val="0049478E"/>
    <w:rsid w:val="00494921"/>
    <w:rsid w:val="004954B7"/>
    <w:rsid w:val="00495909"/>
    <w:rsid w:val="00495A9C"/>
    <w:rsid w:val="00496031"/>
    <w:rsid w:val="00496086"/>
    <w:rsid w:val="00496419"/>
    <w:rsid w:val="004964F1"/>
    <w:rsid w:val="004965F1"/>
    <w:rsid w:val="00496996"/>
    <w:rsid w:val="00496E46"/>
    <w:rsid w:val="00497850"/>
    <w:rsid w:val="004A0214"/>
    <w:rsid w:val="004A032A"/>
    <w:rsid w:val="004A0C0B"/>
    <w:rsid w:val="004A148B"/>
    <w:rsid w:val="004A15D3"/>
    <w:rsid w:val="004A16BC"/>
    <w:rsid w:val="004A1A95"/>
    <w:rsid w:val="004A2150"/>
    <w:rsid w:val="004A2B94"/>
    <w:rsid w:val="004A3603"/>
    <w:rsid w:val="004A3A0F"/>
    <w:rsid w:val="004A411A"/>
    <w:rsid w:val="004A43AE"/>
    <w:rsid w:val="004A46DD"/>
    <w:rsid w:val="004A4E57"/>
    <w:rsid w:val="004A5065"/>
    <w:rsid w:val="004A5854"/>
    <w:rsid w:val="004A5BB1"/>
    <w:rsid w:val="004A5F5E"/>
    <w:rsid w:val="004A6016"/>
    <w:rsid w:val="004A6120"/>
    <w:rsid w:val="004A65F1"/>
    <w:rsid w:val="004A6B25"/>
    <w:rsid w:val="004A737C"/>
    <w:rsid w:val="004A7892"/>
    <w:rsid w:val="004A7972"/>
    <w:rsid w:val="004B01C4"/>
    <w:rsid w:val="004B070C"/>
    <w:rsid w:val="004B084E"/>
    <w:rsid w:val="004B0BFE"/>
    <w:rsid w:val="004B0D8C"/>
    <w:rsid w:val="004B0E16"/>
    <w:rsid w:val="004B0FCA"/>
    <w:rsid w:val="004B15F6"/>
    <w:rsid w:val="004B1776"/>
    <w:rsid w:val="004B1812"/>
    <w:rsid w:val="004B1848"/>
    <w:rsid w:val="004B20C2"/>
    <w:rsid w:val="004B242E"/>
    <w:rsid w:val="004B2CE5"/>
    <w:rsid w:val="004B35AF"/>
    <w:rsid w:val="004B3683"/>
    <w:rsid w:val="004B3B42"/>
    <w:rsid w:val="004B3CF0"/>
    <w:rsid w:val="004B4090"/>
    <w:rsid w:val="004B4640"/>
    <w:rsid w:val="004B5668"/>
    <w:rsid w:val="004B5E0E"/>
    <w:rsid w:val="004B6254"/>
    <w:rsid w:val="004B63AF"/>
    <w:rsid w:val="004B69AD"/>
    <w:rsid w:val="004B724E"/>
    <w:rsid w:val="004B7C0C"/>
    <w:rsid w:val="004C0240"/>
    <w:rsid w:val="004C060C"/>
    <w:rsid w:val="004C0A6D"/>
    <w:rsid w:val="004C13CD"/>
    <w:rsid w:val="004C1834"/>
    <w:rsid w:val="004C18D5"/>
    <w:rsid w:val="004C1997"/>
    <w:rsid w:val="004C2D05"/>
    <w:rsid w:val="004C342C"/>
    <w:rsid w:val="004C3898"/>
    <w:rsid w:val="004C47A3"/>
    <w:rsid w:val="004C4FC6"/>
    <w:rsid w:val="004C50EE"/>
    <w:rsid w:val="004C5A0F"/>
    <w:rsid w:val="004C5AB6"/>
    <w:rsid w:val="004D1E58"/>
    <w:rsid w:val="004D2162"/>
    <w:rsid w:val="004D2866"/>
    <w:rsid w:val="004D36B1"/>
    <w:rsid w:val="004D37C2"/>
    <w:rsid w:val="004D3B13"/>
    <w:rsid w:val="004D449E"/>
    <w:rsid w:val="004D4573"/>
    <w:rsid w:val="004D4C55"/>
    <w:rsid w:val="004D4CED"/>
    <w:rsid w:val="004D5D82"/>
    <w:rsid w:val="004D605C"/>
    <w:rsid w:val="004D6858"/>
    <w:rsid w:val="004D6DD0"/>
    <w:rsid w:val="004D6F24"/>
    <w:rsid w:val="004D70CD"/>
    <w:rsid w:val="004D754F"/>
    <w:rsid w:val="004D7689"/>
    <w:rsid w:val="004D78AB"/>
    <w:rsid w:val="004D7C36"/>
    <w:rsid w:val="004D7EBD"/>
    <w:rsid w:val="004E0746"/>
    <w:rsid w:val="004E0AD8"/>
    <w:rsid w:val="004E0C20"/>
    <w:rsid w:val="004E0FB6"/>
    <w:rsid w:val="004E166D"/>
    <w:rsid w:val="004E266C"/>
    <w:rsid w:val="004E2680"/>
    <w:rsid w:val="004E2840"/>
    <w:rsid w:val="004E28F9"/>
    <w:rsid w:val="004E295A"/>
    <w:rsid w:val="004E2E90"/>
    <w:rsid w:val="004E3138"/>
    <w:rsid w:val="004E3652"/>
    <w:rsid w:val="004E36FC"/>
    <w:rsid w:val="004E3BE7"/>
    <w:rsid w:val="004E406D"/>
    <w:rsid w:val="004E444B"/>
    <w:rsid w:val="004E462E"/>
    <w:rsid w:val="004E4984"/>
    <w:rsid w:val="004E4A54"/>
    <w:rsid w:val="004E4C6E"/>
    <w:rsid w:val="004E557C"/>
    <w:rsid w:val="004E56DC"/>
    <w:rsid w:val="004E5C72"/>
    <w:rsid w:val="004E62DD"/>
    <w:rsid w:val="004E6462"/>
    <w:rsid w:val="004E64A2"/>
    <w:rsid w:val="004E7193"/>
    <w:rsid w:val="004E74E9"/>
    <w:rsid w:val="004E76F4"/>
    <w:rsid w:val="004E77DD"/>
    <w:rsid w:val="004E7804"/>
    <w:rsid w:val="004F02F4"/>
    <w:rsid w:val="004F033A"/>
    <w:rsid w:val="004F09FF"/>
    <w:rsid w:val="004F0B4E"/>
    <w:rsid w:val="004F0B6C"/>
    <w:rsid w:val="004F0D5C"/>
    <w:rsid w:val="004F189C"/>
    <w:rsid w:val="004F18E0"/>
    <w:rsid w:val="004F2078"/>
    <w:rsid w:val="004F21EC"/>
    <w:rsid w:val="004F223C"/>
    <w:rsid w:val="004F2591"/>
    <w:rsid w:val="004F2808"/>
    <w:rsid w:val="004F304F"/>
    <w:rsid w:val="004F45CE"/>
    <w:rsid w:val="004F4DA3"/>
    <w:rsid w:val="004F52C3"/>
    <w:rsid w:val="004F56D7"/>
    <w:rsid w:val="004F56FD"/>
    <w:rsid w:val="004F5FD0"/>
    <w:rsid w:val="004F6A37"/>
    <w:rsid w:val="004F6C7F"/>
    <w:rsid w:val="0050056D"/>
    <w:rsid w:val="00500A38"/>
    <w:rsid w:val="00500FFC"/>
    <w:rsid w:val="0050147B"/>
    <w:rsid w:val="0050187C"/>
    <w:rsid w:val="005020C2"/>
    <w:rsid w:val="0050226B"/>
    <w:rsid w:val="00502BAB"/>
    <w:rsid w:val="00502C7F"/>
    <w:rsid w:val="00502E2A"/>
    <w:rsid w:val="0050377D"/>
    <w:rsid w:val="00504255"/>
    <w:rsid w:val="00504565"/>
    <w:rsid w:val="00504FA1"/>
    <w:rsid w:val="005054CF"/>
    <w:rsid w:val="00505587"/>
    <w:rsid w:val="00505889"/>
    <w:rsid w:val="00505B5B"/>
    <w:rsid w:val="00506557"/>
    <w:rsid w:val="005065A0"/>
    <w:rsid w:val="0050677A"/>
    <w:rsid w:val="00506FA6"/>
    <w:rsid w:val="00507669"/>
    <w:rsid w:val="00510317"/>
    <w:rsid w:val="005104AC"/>
    <w:rsid w:val="005108D8"/>
    <w:rsid w:val="00510FBE"/>
    <w:rsid w:val="0051112A"/>
    <w:rsid w:val="00511462"/>
    <w:rsid w:val="005116F9"/>
    <w:rsid w:val="00511744"/>
    <w:rsid w:val="0051177A"/>
    <w:rsid w:val="00511B08"/>
    <w:rsid w:val="00511C31"/>
    <w:rsid w:val="00511CF1"/>
    <w:rsid w:val="00512133"/>
    <w:rsid w:val="00512326"/>
    <w:rsid w:val="0051269F"/>
    <w:rsid w:val="0051285F"/>
    <w:rsid w:val="00513540"/>
    <w:rsid w:val="005135FA"/>
    <w:rsid w:val="00514AD2"/>
    <w:rsid w:val="00514B97"/>
    <w:rsid w:val="00514C71"/>
    <w:rsid w:val="00514E34"/>
    <w:rsid w:val="005153A7"/>
    <w:rsid w:val="005153AE"/>
    <w:rsid w:val="0051544F"/>
    <w:rsid w:val="0051550F"/>
    <w:rsid w:val="005157F4"/>
    <w:rsid w:val="00515A55"/>
    <w:rsid w:val="00515E52"/>
    <w:rsid w:val="00516143"/>
    <w:rsid w:val="005161B6"/>
    <w:rsid w:val="00516DC8"/>
    <w:rsid w:val="00516E9B"/>
    <w:rsid w:val="00517C18"/>
    <w:rsid w:val="00520922"/>
    <w:rsid w:val="005210CA"/>
    <w:rsid w:val="005211A0"/>
    <w:rsid w:val="0052194D"/>
    <w:rsid w:val="005219CF"/>
    <w:rsid w:val="00521D4F"/>
    <w:rsid w:val="005223DE"/>
    <w:rsid w:val="0052272F"/>
    <w:rsid w:val="005232FA"/>
    <w:rsid w:val="005237DC"/>
    <w:rsid w:val="005239A2"/>
    <w:rsid w:val="00524D78"/>
    <w:rsid w:val="005258BA"/>
    <w:rsid w:val="00525D24"/>
    <w:rsid w:val="00526080"/>
    <w:rsid w:val="005264E0"/>
    <w:rsid w:val="00526570"/>
    <w:rsid w:val="00526ED6"/>
    <w:rsid w:val="00527001"/>
    <w:rsid w:val="005270B1"/>
    <w:rsid w:val="00527161"/>
    <w:rsid w:val="005272ED"/>
    <w:rsid w:val="00527F24"/>
    <w:rsid w:val="005303C3"/>
    <w:rsid w:val="00530A20"/>
    <w:rsid w:val="00530DAA"/>
    <w:rsid w:val="00530F80"/>
    <w:rsid w:val="0053165F"/>
    <w:rsid w:val="0053191D"/>
    <w:rsid w:val="00531AE2"/>
    <w:rsid w:val="00532457"/>
    <w:rsid w:val="00533192"/>
    <w:rsid w:val="00533D6B"/>
    <w:rsid w:val="00533DEA"/>
    <w:rsid w:val="00533EBD"/>
    <w:rsid w:val="005341D0"/>
    <w:rsid w:val="005347D5"/>
    <w:rsid w:val="005348CA"/>
    <w:rsid w:val="00534B53"/>
    <w:rsid w:val="00534B59"/>
    <w:rsid w:val="00534E5E"/>
    <w:rsid w:val="00535324"/>
    <w:rsid w:val="0053590F"/>
    <w:rsid w:val="00535F8E"/>
    <w:rsid w:val="00536759"/>
    <w:rsid w:val="005368C0"/>
    <w:rsid w:val="00536BBE"/>
    <w:rsid w:val="00537705"/>
    <w:rsid w:val="00537A12"/>
    <w:rsid w:val="00537C62"/>
    <w:rsid w:val="00537EB3"/>
    <w:rsid w:val="00540361"/>
    <w:rsid w:val="00540DC2"/>
    <w:rsid w:val="00541199"/>
    <w:rsid w:val="00541AF9"/>
    <w:rsid w:val="0054217B"/>
    <w:rsid w:val="00542995"/>
    <w:rsid w:val="00542F77"/>
    <w:rsid w:val="00543BB2"/>
    <w:rsid w:val="005447D4"/>
    <w:rsid w:val="00544D18"/>
    <w:rsid w:val="005451DB"/>
    <w:rsid w:val="00545D0C"/>
    <w:rsid w:val="00545FEE"/>
    <w:rsid w:val="00546669"/>
    <w:rsid w:val="00546970"/>
    <w:rsid w:val="0054699B"/>
    <w:rsid w:val="00546F13"/>
    <w:rsid w:val="00547A0F"/>
    <w:rsid w:val="00547FDE"/>
    <w:rsid w:val="005500ED"/>
    <w:rsid w:val="005502DF"/>
    <w:rsid w:val="00550D63"/>
    <w:rsid w:val="00550FB1"/>
    <w:rsid w:val="00551221"/>
    <w:rsid w:val="00551846"/>
    <w:rsid w:val="0055186B"/>
    <w:rsid w:val="00551C18"/>
    <w:rsid w:val="00551DFB"/>
    <w:rsid w:val="00552928"/>
    <w:rsid w:val="00552B90"/>
    <w:rsid w:val="00552CE4"/>
    <w:rsid w:val="00552D7E"/>
    <w:rsid w:val="005532C7"/>
    <w:rsid w:val="0055337C"/>
    <w:rsid w:val="0055383E"/>
    <w:rsid w:val="00553CFB"/>
    <w:rsid w:val="005540FC"/>
    <w:rsid w:val="00554171"/>
    <w:rsid w:val="005541AD"/>
    <w:rsid w:val="0055461C"/>
    <w:rsid w:val="00554824"/>
    <w:rsid w:val="00554CAC"/>
    <w:rsid w:val="00554E19"/>
    <w:rsid w:val="00555F19"/>
    <w:rsid w:val="00555FE7"/>
    <w:rsid w:val="00556187"/>
    <w:rsid w:val="00556676"/>
    <w:rsid w:val="0055696E"/>
    <w:rsid w:val="00556E51"/>
    <w:rsid w:val="0055717B"/>
    <w:rsid w:val="00557D0F"/>
    <w:rsid w:val="00560E50"/>
    <w:rsid w:val="0056121F"/>
    <w:rsid w:val="005612AD"/>
    <w:rsid w:val="00561404"/>
    <w:rsid w:val="00561C79"/>
    <w:rsid w:val="00561F1D"/>
    <w:rsid w:val="0056221C"/>
    <w:rsid w:val="005628B7"/>
    <w:rsid w:val="00562FB1"/>
    <w:rsid w:val="00563E5D"/>
    <w:rsid w:val="00563ECC"/>
    <w:rsid w:val="00564D81"/>
    <w:rsid w:val="0056572F"/>
    <w:rsid w:val="00565DC4"/>
    <w:rsid w:val="0056604F"/>
    <w:rsid w:val="00567332"/>
    <w:rsid w:val="005677F3"/>
    <w:rsid w:val="00567866"/>
    <w:rsid w:val="00567C78"/>
    <w:rsid w:val="00567F4F"/>
    <w:rsid w:val="00570970"/>
    <w:rsid w:val="00570AA2"/>
    <w:rsid w:val="00570BFF"/>
    <w:rsid w:val="0057136D"/>
    <w:rsid w:val="00571674"/>
    <w:rsid w:val="00572505"/>
    <w:rsid w:val="005735B7"/>
    <w:rsid w:val="005746E2"/>
    <w:rsid w:val="00574817"/>
    <w:rsid w:val="0057494E"/>
    <w:rsid w:val="00574CEF"/>
    <w:rsid w:val="00575085"/>
    <w:rsid w:val="0057565C"/>
    <w:rsid w:val="00577413"/>
    <w:rsid w:val="00577B23"/>
    <w:rsid w:val="00577D45"/>
    <w:rsid w:val="00580E0D"/>
    <w:rsid w:val="0058263B"/>
    <w:rsid w:val="00582809"/>
    <w:rsid w:val="005829D8"/>
    <w:rsid w:val="00582D73"/>
    <w:rsid w:val="00582EFE"/>
    <w:rsid w:val="00583779"/>
    <w:rsid w:val="005851C3"/>
    <w:rsid w:val="0058538A"/>
    <w:rsid w:val="00585FA4"/>
    <w:rsid w:val="005873FC"/>
    <w:rsid w:val="0058798C"/>
    <w:rsid w:val="00587B1A"/>
    <w:rsid w:val="00587B50"/>
    <w:rsid w:val="005900E6"/>
    <w:rsid w:val="005900FA"/>
    <w:rsid w:val="0059047D"/>
    <w:rsid w:val="00590592"/>
    <w:rsid w:val="00590FA8"/>
    <w:rsid w:val="005910EB"/>
    <w:rsid w:val="00591534"/>
    <w:rsid w:val="00591D01"/>
    <w:rsid w:val="00592EA9"/>
    <w:rsid w:val="00593146"/>
    <w:rsid w:val="005933B4"/>
    <w:rsid w:val="005935A4"/>
    <w:rsid w:val="00593768"/>
    <w:rsid w:val="00593A65"/>
    <w:rsid w:val="005948C2"/>
    <w:rsid w:val="00594B24"/>
    <w:rsid w:val="0059520A"/>
    <w:rsid w:val="00595A58"/>
    <w:rsid w:val="00595DCA"/>
    <w:rsid w:val="00595DDD"/>
    <w:rsid w:val="00596A51"/>
    <w:rsid w:val="005970A8"/>
    <w:rsid w:val="00597265"/>
    <w:rsid w:val="00597344"/>
    <w:rsid w:val="00597358"/>
    <w:rsid w:val="005973F1"/>
    <w:rsid w:val="005976ED"/>
    <w:rsid w:val="0059779B"/>
    <w:rsid w:val="00597816"/>
    <w:rsid w:val="00597945"/>
    <w:rsid w:val="00597C8D"/>
    <w:rsid w:val="00597F5C"/>
    <w:rsid w:val="00597FBE"/>
    <w:rsid w:val="005A0980"/>
    <w:rsid w:val="005A0BBE"/>
    <w:rsid w:val="005A0E64"/>
    <w:rsid w:val="005A12A8"/>
    <w:rsid w:val="005A209A"/>
    <w:rsid w:val="005A2404"/>
    <w:rsid w:val="005A297A"/>
    <w:rsid w:val="005A2B1E"/>
    <w:rsid w:val="005A3A20"/>
    <w:rsid w:val="005A454C"/>
    <w:rsid w:val="005A4831"/>
    <w:rsid w:val="005A4B21"/>
    <w:rsid w:val="005A4CBF"/>
    <w:rsid w:val="005A4EA6"/>
    <w:rsid w:val="005A50D8"/>
    <w:rsid w:val="005A5223"/>
    <w:rsid w:val="005A5490"/>
    <w:rsid w:val="005A662D"/>
    <w:rsid w:val="005A6786"/>
    <w:rsid w:val="005A68A0"/>
    <w:rsid w:val="005A6DD5"/>
    <w:rsid w:val="005B0D0E"/>
    <w:rsid w:val="005B0FDD"/>
    <w:rsid w:val="005B145B"/>
    <w:rsid w:val="005B1A6A"/>
    <w:rsid w:val="005B1C75"/>
    <w:rsid w:val="005B2311"/>
    <w:rsid w:val="005B25AB"/>
    <w:rsid w:val="005B2DA3"/>
    <w:rsid w:val="005B3475"/>
    <w:rsid w:val="005B3514"/>
    <w:rsid w:val="005B35D7"/>
    <w:rsid w:val="005B392A"/>
    <w:rsid w:val="005B3AA3"/>
    <w:rsid w:val="005B4197"/>
    <w:rsid w:val="005B49DB"/>
    <w:rsid w:val="005B4A35"/>
    <w:rsid w:val="005B4B58"/>
    <w:rsid w:val="005B4BAB"/>
    <w:rsid w:val="005B4D8B"/>
    <w:rsid w:val="005B5364"/>
    <w:rsid w:val="005B546A"/>
    <w:rsid w:val="005B570F"/>
    <w:rsid w:val="005B59C1"/>
    <w:rsid w:val="005B6345"/>
    <w:rsid w:val="005B6F83"/>
    <w:rsid w:val="005B6FB3"/>
    <w:rsid w:val="005B75CA"/>
    <w:rsid w:val="005B7C7D"/>
    <w:rsid w:val="005C0024"/>
    <w:rsid w:val="005C09EA"/>
    <w:rsid w:val="005C0F49"/>
    <w:rsid w:val="005C137B"/>
    <w:rsid w:val="005C14F0"/>
    <w:rsid w:val="005C163C"/>
    <w:rsid w:val="005C19CA"/>
    <w:rsid w:val="005C1A35"/>
    <w:rsid w:val="005C1AB6"/>
    <w:rsid w:val="005C25CE"/>
    <w:rsid w:val="005C2BAA"/>
    <w:rsid w:val="005C3D55"/>
    <w:rsid w:val="005C3F54"/>
    <w:rsid w:val="005C3FFA"/>
    <w:rsid w:val="005C48F8"/>
    <w:rsid w:val="005C54AE"/>
    <w:rsid w:val="005C6B93"/>
    <w:rsid w:val="005C726C"/>
    <w:rsid w:val="005C74FB"/>
    <w:rsid w:val="005C77B9"/>
    <w:rsid w:val="005C7C1A"/>
    <w:rsid w:val="005C7E0F"/>
    <w:rsid w:val="005D0428"/>
    <w:rsid w:val="005D08B3"/>
    <w:rsid w:val="005D0A07"/>
    <w:rsid w:val="005D1602"/>
    <w:rsid w:val="005D17C1"/>
    <w:rsid w:val="005D1B77"/>
    <w:rsid w:val="005D1B9A"/>
    <w:rsid w:val="005D3628"/>
    <w:rsid w:val="005D38AB"/>
    <w:rsid w:val="005D3E8F"/>
    <w:rsid w:val="005D4031"/>
    <w:rsid w:val="005D45DE"/>
    <w:rsid w:val="005D487C"/>
    <w:rsid w:val="005D4919"/>
    <w:rsid w:val="005D5903"/>
    <w:rsid w:val="005D5A97"/>
    <w:rsid w:val="005D5ABB"/>
    <w:rsid w:val="005D6259"/>
    <w:rsid w:val="005D6552"/>
    <w:rsid w:val="005D6CDE"/>
    <w:rsid w:val="005D6D46"/>
    <w:rsid w:val="005D732C"/>
    <w:rsid w:val="005D7573"/>
    <w:rsid w:val="005D7ED5"/>
    <w:rsid w:val="005E0856"/>
    <w:rsid w:val="005E1F15"/>
    <w:rsid w:val="005E2672"/>
    <w:rsid w:val="005E28BC"/>
    <w:rsid w:val="005E2BDB"/>
    <w:rsid w:val="005E3458"/>
    <w:rsid w:val="005E385F"/>
    <w:rsid w:val="005E4611"/>
    <w:rsid w:val="005E49D4"/>
    <w:rsid w:val="005E4DCA"/>
    <w:rsid w:val="005E5141"/>
    <w:rsid w:val="005E5881"/>
    <w:rsid w:val="005E5B81"/>
    <w:rsid w:val="005E5CA8"/>
    <w:rsid w:val="005E5F4F"/>
    <w:rsid w:val="005E609C"/>
    <w:rsid w:val="005E60CE"/>
    <w:rsid w:val="005E6ABA"/>
    <w:rsid w:val="005E6E55"/>
    <w:rsid w:val="005E6E7E"/>
    <w:rsid w:val="005E6EFB"/>
    <w:rsid w:val="005E73E6"/>
    <w:rsid w:val="005E7A28"/>
    <w:rsid w:val="005E7C3D"/>
    <w:rsid w:val="005F0833"/>
    <w:rsid w:val="005F0855"/>
    <w:rsid w:val="005F0D07"/>
    <w:rsid w:val="005F0D83"/>
    <w:rsid w:val="005F10A1"/>
    <w:rsid w:val="005F1163"/>
    <w:rsid w:val="005F16E9"/>
    <w:rsid w:val="005F1B1A"/>
    <w:rsid w:val="005F20B1"/>
    <w:rsid w:val="005F2CB1"/>
    <w:rsid w:val="005F3025"/>
    <w:rsid w:val="005F3281"/>
    <w:rsid w:val="005F4122"/>
    <w:rsid w:val="005F45AE"/>
    <w:rsid w:val="005F4642"/>
    <w:rsid w:val="005F4749"/>
    <w:rsid w:val="005F57E6"/>
    <w:rsid w:val="005F59BF"/>
    <w:rsid w:val="005F618C"/>
    <w:rsid w:val="005F62BA"/>
    <w:rsid w:val="005F6332"/>
    <w:rsid w:val="005F6970"/>
    <w:rsid w:val="005F6F62"/>
    <w:rsid w:val="005F70BD"/>
    <w:rsid w:val="005F73F7"/>
    <w:rsid w:val="005F745C"/>
    <w:rsid w:val="005F7889"/>
    <w:rsid w:val="0060014E"/>
    <w:rsid w:val="006003A1"/>
    <w:rsid w:val="006005AA"/>
    <w:rsid w:val="00600884"/>
    <w:rsid w:val="00600E9C"/>
    <w:rsid w:val="00600ED7"/>
    <w:rsid w:val="00601982"/>
    <w:rsid w:val="00601B8F"/>
    <w:rsid w:val="00601E83"/>
    <w:rsid w:val="006024E3"/>
    <w:rsid w:val="00602579"/>
    <w:rsid w:val="0060283C"/>
    <w:rsid w:val="00602E3E"/>
    <w:rsid w:val="006031EE"/>
    <w:rsid w:val="0060373A"/>
    <w:rsid w:val="00603D79"/>
    <w:rsid w:val="00604526"/>
    <w:rsid w:val="006048AF"/>
    <w:rsid w:val="00604F14"/>
    <w:rsid w:val="00604F33"/>
    <w:rsid w:val="006051F6"/>
    <w:rsid w:val="006055B5"/>
    <w:rsid w:val="00605978"/>
    <w:rsid w:val="00605BC7"/>
    <w:rsid w:val="00606595"/>
    <w:rsid w:val="00606F83"/>
    <w:rsid w:val="0060789A"/>
    <w:rsid w:val="00610923"/>
    <w:rsid w:val="006109CC"/>
    <w:rsid w:val="00611224"/>
    <w:rsid w:val="00611754"/>
    <w:rsid w:val="00611B83"/>
    <w:rsid w:val="006121AF"/>
    <w:rsid w:val="0061262E"/>
    <w:rsid w:val="006126DB"/>
    <w:rsid w:val="0061297E"/>
    <w:rsid w:val="00613257"/>
    <w:rsid w:val="00613382"/>
    <w:rsid w:val="0061434D"/>
    <w:rsid w:val="006151A4"/>
    <w:rsid w:val="00616101"/>
    <w:rsid w:val="00616757"/>
    <w:rsid w:val="006167FF"/>
    <w:rsid w:val="00616E09"/>
    <w:rsid w:val="00617127"/>
    <w:rsid w:val="00617A53"/>
    <w:rsid w:val="006203F7"/>
    <w:rsid w:val="00620746"/>
    <w:rsid w:val="00620985"/>
    <w:rsid w:val="006209CA"/>
    <w:rsid w:val="00620A71"/>
    <w:rsid w:val="00620CB7"/>
    <w:rsid w:val="00620D80"/>
    <w:rsid w:val="00620EEB"/>
    <w:rsid w:val="00620EF7"/>
    <w:rsid w:val="006212CE"/>
    <w:rsid w:val="0062166E"/>
    <w:rsid w:val="006216F1"/>
    <w:rsid w:val="0062180B"/>
    <w:rsid w:val="006219DF"/>
    <w:rsid w:val="00621EB1"/>
    <w:rsid w:val="00621F8B"/>
    <w:rsid w:val="00622283"/>
    <w:rsid w:val="00622947"/>
    <w:rsid w:val="00623475"/>
    <w:rsid w:val="006234A6"/>
    <w:rsid w:val="006239E2"/>
    <w:rsid w:val="00623D8B"/>
    <w:rsid w:val="0062430F"/>
    <w:rsid w:val="00624453"/>
    <w:rsid w:val="006247C8"/>
    <w:rsid w:val="00624DF7"/>
    <w:rsid w:val="00625671"/>
    <w:rsid w:val="00625BB2"/>
    <w:rsid w:val="00625D20"/>
    <w:rsid w:val="00625EF5"/>
    <w:rsid w:val="006262E8"/>
    <w:rsid w:val="006263D2"/>
    <w:rsid w:val="00626A71"/>
    <w:rsid w:val="00627189"/>
    <w:rsid w:val="006275F0"/>
    <w:rsid w:val="00630001"/>
    <w:rsid w:val="006303FE"/>
    <w:rsid w:val="00630561"/>
    <w:rsid w:val="0063082B"/>
    <w:rsid w:val="006311B3"/>
    <w:rsid w:val="00631474"/>
    <w:rsid w:val="006315D5"/>
    <w:rsid w:val="00631F64"/>
    <w:rsid w:val="006326F8"/>
    <w:rsid w:val="006326FE"/>
    <w:rsid w:val="0063284C"/>
    <w:rsid w:val="00632FDB"/>
    <w:rsid w:val="00633091"/>
    <w:rsid w:val="00633967"/>
    <w:rsid w:val="00633B67"/>
    <w:rsid w:val="00634065"/>
    <w:rsid w:val="006340F7"/>
    <w:rsid w:val="0063434E"/>
    <w:rsid w:val="006348C3"/>
    <w:rsid w:val="00634FEB"/>
    <w:rsid w:val="00635ECA"/>
    <w:rsid w:val="00636096"/>
    <w:rsid w:val="00636398"/>
    <w:rsid w:val="0063643F"/>
    <w:rsid w:val="0063687F"/>
    <w:rsid w:val="006368D3"/>
    <w:rsid w:val="00636FA8"/>
    <w:rsid w:val="006377EC"/>
    <w:rsid w:val="00637BF4"/>
    <w:rsid w:val="00637FD6"/>
    <w:rsid w:val="00640B48"/>
    <w:rsid w:val="00640FB0"/>
    <w:rsid w:val="0064151F"/>
    <w:rsid w:val="00641533"/>
    <w:rsid w:val="006419B9"/>
    <w:rsid w:val="0064208D"/>
    <w:rsid w:val="00642360"/>
    <w:rsid w:val="00643475"/>
    <w:rsid w:val="0064383B"/>
    <w:rsid w:val="0064396A"/>
    <w:rsid w:val="00645287"/>
    <w:rsid w:val="00645816"/>
    <w:rsid w:val="00645DF7"/>
    <w:rsid w:val="00645E2A"/>
    <w:rsid w:val="00646208"/>
    <w:rsid w:val="0064624E"/>
    <w:rsid w:val="006466F1"/>
    <w:rsid w:val="00647172"/>
    <w:rsid w:val="006474CA"/>
    <w:rsid w:val="006506BA"/>
    <w:rsid w:val="00650AB9"/>
    <w:rsid w:val="00650B4F"/>
    <w:rsid w:val="00651D85"/>
    <w:rsid w:val="00651EF5"/>
    <w:rsid w:val="00652466"/>
    <w:rsid w:val="00652590"/>
    <w:rsid w:val="00652754"/>
    <w:rsid w:val="00652963"/>
    <w:rsid w:val="00653C59"/>
    <w:rsid w:val="006543DB"/>
    <w:rsid w:val="006545DF"/>
    <w:rsid w:val="006545F3"/>
    <w:rsid w:val="00654839"/>
    <w:rsid w:val="00654F62"/>
    <w:rsid w:val="006556AF"/>
    <w:rsid w:val="00655733"/>
    <w:rsid w:val="006557B9"/>
    <w:rsid w:val="00655886"/>
    <w:rsid w:val="00655ACD"/>
    <w:rsid w:val="00655D59"/>
    <w:rsid w:val="006560F8"/>
    <w:rsid w:val="0065675B"/>
    <w:rsid w:val="006569C5"/>
    <w:rsid w:val="00656A92"/>
    <w:rsid w:val="00656DDE"/>
    <w:rsid w:val="0066011D"/>
    <w:rsid w:val="006607C0"/>
    <w:rsid w:val="00660A2D"/>
    <w:rsid w:val="00660ECE"/>
    <w:rsid w:val="006613A6"/>
    <w:rsid w:val="00661ED5"/>
    <w:rsid w:val="006627A2"/>
    <w:rsid w:val="00662A6F"/>
    <w:rsid w:val="006632DD"/>
    <w:rsid w:val="006634E6"/>
    <w:rsid w:val="0066381A"/>
    <w:rsid w:val="00663838"/>
    <w:rsid w:val="00664081"/>
    <w:rsid w:val="006646D3"/>
    <w:rsid w:val="00664A22"/>
    <w:rsid w:val="00664BDD"/>
    <w:rsid w:val="0066511D"/>
    <w:rsid w:val="006653D6"/>
    <w:rsid w:val="006654B8"/>
    <w:rsid w:val="006655EE"/>
    <w:rsid w:val="00666FB3"/>
    <w:rsid w:val="00667EE7"/>
    <w:rsid w:val="00670922"/>
    <w:rsid w:val="00670AB3"/>
    <w:rsid w:val="00670B7B"/>
    <w:rsid w:val="00670BE1"/>
    <w:rsid w:val="006712CA"/>
    <w:rsid w:val="006713A6"/>
    <w:rsid w:val="0067192F"/>
    <w:rsid w:val="0067218F"/>
    <w:rsid w:val="006721EE"/>
    <w:rsid w:val="00672B8D"/>
    <w:rsid w:val="006732C6"/>
    <w:rsid w:val="006732F5"/>
    <w:rsid w:val="006734DB"/>
    <w:rsid w:val="00674067"/>
    <w:rsid w:val="006740A9"/>
    <w:rsid w:val="006741F2"/>
    <w:rsid w:val="0067427F"/>
    <w:rsid w:val="00674457"/>
    <w:rsid w:val="00674793"/>
    <w:rsid w:val="00674CC3"/>
    <w:rsid w:val="00674DA4"/>
    <w:rsid w:val="00675C72"/>
    <w:rsid w:val="006767B0"/>
    <w:rsid w:val="00676B21"/>
    <w:rsid w:val="00677150"/>
    <w:rsid w:val="006771F9"/>
    <w:rsid w:val="006776D7"/>
    <w:rsid w:val="00680A64"/>
    <w:rsid w:val="00680D4A"/>
    <w:rsid w:val="00680F2D"/>
    <w:rsid w:val="00681003"/>
    <w:rsid w:val="00681369"/>
    <w:rsid w:val="006814A2"/>
    <w:rsid w:val="0068176D"/>
    <w:rsid w:val="006817C9"/>
    <w:rsid w:val="0068250C"/>
    <w:rsid w:val="00683ECE"/>
    <w:rsid w:val="00684DEE"/>
    <w:rsid w:val="00684E0B"/>
    <w:rsid w:val="006851E8"/>
    <w:rsid w:val="00686164"/>
    <w:rsid w:val="00686261"/>
    <w:rsid w:val="00686715"/>
    <w:rsid w:val="006869AE"/>
    <w:rsid w:val="00686CBC"/>
    <w:rsid w:val="0069065B"/>
    <w:rsid w:val="0069077F"/>
    <w:rsid w:val="00690D7E"/>
    <w:rsid w:val="00690D9D"/>
    <w:rsid w:val="00690E32"/>
    <w:rsid w:val="0069165F"/>
    <w:rsid w:val="00691FA6"/>
    <w:rsid w:val="006923A4"/>
    <w:rsid w:val="00692539"/>
    <w:rsid w:val="00692A31"/>
    <w:rsid w:val="00693AA7"/>
    <w:rsid w:val="0069417C"/>
    <w:rsid w:val="006943FB"/>
    <w:rsid w:val="006943FF"/>
    <w:rsid w:val="00694711"/>
    <w:rsid w:val="00694743"/>
    <w:rsid w:val="006947D8"/>
    <w:rsid w:val="00694A73"/>
    <w:rsid w:val="00694B5A"/>
    <w:rsid w:val="0069510D"/>
    <w:rsid w:val="00695FC2"/>
    <w:rsid w:val="0069630D"/>
    <w:rsid w:val="006964D5"/>
    <w:rsid w:val="006968B5"/>
    <w:rsid w:val="00696949"/>
    <w:rsid w:val="00696F36"/>
    <w:rsid w:val="00697052"/>
    <w:rsid w:val="00697CDF"/>
    <w:rsid w:val="006A0522"/>
    <w:rsid w:val="006A064E"/>
    <w:rsid w:val="006A06D1"/>
    <w:rsid w:val="006A073F"/>
    <w:rsid w:val="006A08D5"/>
    <w:rsid w:val="006A13DB"/>
    <w:rsid w:val="006A1637"/>
    <w:rsid w:val="006A17EF"/>
    <w:rsid w:val="006A1B71"/>
    <w:rsid w:val="006A1F7B"/>
    <w:rsid w:val="006A21D3"/>
    <w:rsid w:val="006A242C"/>
    <w:rsid w:val="006A2912"/>
    <w:rsid w:val="006A2D07"/>
    <w:rsid w:val="006A3DF1"/>
    <w:rsid w:val="006A46FB"/>
    <w:rsid w:val="006A52D4"/>
    <w:rsid w:val="006A52E3"/>
    <w:rsid w:val="006A53CB"/>
    <w:rsid w:val="006A5424"/>
    <w:rsid w:val="006A59E6"/>
    <w:rsid w:val="006A5B21"/>
    <w:rsid w:val="006A5B2A"/>
    <w:rsid w:val="006A5BE1"/>
    <w:rsid w:val="006A5D78"/>
    <w:rsid w:val="006A5E28"/>
    <w:rsid w:val="006A5E31"/>
    <w:rsid w:val="006A629F"/>
    <w:rsid w:val="006A697B"/>
    <w:rsid w:val="006A71AD"/>
    <w:rsid w:val="006A7AFF"/>
    <w:rsid w:val="006B0313"/>
    <w:rsid w:val="006B03FA"/>
    <w:rsid w:val="006B0603"/>
    <w:rsid w:val="006B1017"/>
    <w:rsid w:val="006B13FA"/>
    <w:rsid w:val="006B1816"/>
    <w:rsid w:val="006B2099"/>
    <w:rsid w:val="006B2E40"/>
    <w:rsid w:val="006B2ED6"/>
    <w:rsid w:val="006B3638"/>
    <w:rsid w:val="006B3EE8"/>
    <w:rsid w:val="006B4ED7"/>
    <w:rsid w:val="006B50CF"/>
    <w:rsid w:val="006B5C30"/>
    <w:rsid w:val="006B6AA5"/>
    <w:rsid w:val="006B743C"/>
    <w:rsid w:val="006B76FE"/>
    <w:rsid w:val="006B7D58"/>
    <w:rsid w:val="006B7D96"/>
    <w:rsid w:val="006C00E7"/>
    <w:rsid w:val="006C03B8"/>
    <w:rsid w:val="006C0509"/>
    <w:rsid w:val="006C0A7B"/>
    <w:rsid w:val="006C10FB"/>
    <w:rsid w:val="006C1149"/>
    <w:rsid w:val="006C11F0"/>
    <w:rsid w:val="006C1514"/>
    <w:rsid w:val="006C17DE"/>
    <w:rsid w:val="006C1BD4"/>
    <w:rsid w:val="006C1D8A"/>
    <w:rsid w:val="006C20AE"/>
    <w:rsid w:val="006C32B1"/>
    <w:rsid w:val="006C41E6"/>
    <w:rsid w:val="006C450A"/>
    <w:rsid w:val="006C5EC9"/>
    <w:rsid w:val="006C6059"/>
    <w:rsid w:val="006C6355"/>
    <w:rsid w:val="006C74B8"/>
    <w:rsid w:val="006C7522"/>
    <w:rsid w:val="006C7BDE"/>
    <w:rsid w:val="006C7FBD"/>
    <w:rsid w:val="006D02A9"/>
    <w:rsid w:val="006D05C4"/>
    <w:rsid w:val="006D0FC1"/>
    <w:rsid w:val="006D20DE"/>
    <w:rsid w:val="006D2F02"/>
    <w:rsid w:val="006D3CD9"/>
    <w:rsid w:val="006D3E9B"/>
    <w:rsid w:val="006D460C"/>
    <w:rsid w:val="006D5112"/>
    <w:rsid w:val="006D5620"/>
    <w:rsid w:val="006D69F3"/>
    <w:rsid w:val="006D6C3B"/>
    <w:rsid w:val="006D6F08"/>
    <w:rsid w:val="006D7295"/>
    <w:rsid w:val="006D7B47"/>
    <w:rsid w:val="006D7D2F"/>
    <w:rsid w:val="006D7E55"/>
    <w:rsid w:val="006E062C"/>
    <w:rsid w:val="006E099F"/>
    <w:rsid w:val="006E14D0"/>
    <w:rsid w:val="006E1568"/>
    <w:rsid w:val="006E17F4"/>
    <w:rsid w:val="006E1BF9"/>
    <w:rsid w:val="006E28B7"/>
    <w:rsid w:val="006E2C40"/>
    <w:rsid w:val="006E2CA8"/>
    <w:rsid w:val="006E3310"/>
    <w:rsid w:val="006E3EA9"/>
    <w:rsid w:val="006E4A5C"/>
    <w:rsid w:val="006E4CCA"/>
    <w:rsid w:val="006E4D31"/>
    <w:rsid w:val="006E4E39"/>
    <w:rsid w:val="006E5131"/>
    <w:rsid w:val="006E565E"/>
    <w:rsid w:val="006E58CE"/>
    <w:rsid w:val="006E673D"/>
    <w:rsid w:val="006E6ABB"/>
    <w:rsid w:val="006E7D3B"/>
    <w:rsid w:val="006F0587"/>
    <w:rsid w:val="006F1038"/>
    <w:rsid w:val="006F13AC"/>
    <w:rsid w:val="006F1793"/>
    <w:rsid w:val="006F1B70"/>
    <w:rsid w:val="006F1DE8"/>
    <w:rsid w:val="006F1EF8"/>
    <w:rsid w:val="006F253F"/>
    <w:rsid w:val="006F3070"/>
    <w:rsid w:val="006F33C0"/>
    <w:rsid w:val="006F341D"/>
    <w:rsid w:val="006F3CDE"/>
    <w:rsid w:val="006F49C5"/>
    <w:rsid w:val="006F4CFC"/>
    <w:rsid w:val="006F507F"/>
    <w:rsid w:val="006F58D4"/>
    <w:rsid w:val="006F5C3F"/>
    <w:rsid w:val="006F5F44"/>
    <w:rsid w:val="006F66E1"/>
    <w:rsid w:val="006F76CD"/>
    <w:rsid w:val="006F7A14"/>
    <w:rsid w:val="007019EC"/>
    <w:rsid w:val="00701DB3"/>
    <w:rsid w:val="00702503"/>
    <w:rsid w:val="0070346E"/>
    <w:rsid w:val="00703900"/>
    <w:rsid w:val="007042B8"/>
    <w:rsid w:val="0070455C"/>
    <w:rsid w:val="0070472B"/>
    <w:rsid w:val="00704759"/>
    <w:rsid w:val="00704EDB"/>
    <w:rsid w:val="007050E8"/>
    <w:rsid w:val="0070532C"/>
    <w:rsid w:val="007057D5"/>
    <w:rsid w:val="007058B9"/>
    <w:rsid w:val="00706101"/>
    <w:rsid w:val="00706A21"/>
    <w:rsid w:val="00707072"/>
    <w:rsid w:val="00707081"/>
    <w:rsid w:val="007073E2"/>
    <w:rsid w:val="00707478"/>
    <w:rsid w:val="00707D61"/>
    <w:rsid w:val="00707EDF"/>
    <w:rsid w:val="007103AA"/>
    <w:rsid w:val="007106CC"/>
    <w:rsid w:val="0071097E"/>
    <w:rsid w:val="00710B7E"/>
    <w:rsid w:val="00710DEB"/>
    <w:rsid w:val="00710FE4"/>
    <w:rsid w:val="007110B2"/>
    <w:rsid w:val="0071136A"/>
    <w:rsid w:val="00711667"/>
    <w:rsid w:val="00711881"/>
    <w:rsid w:val="00711B5F"/>
    <w:rsid w:val="00711C6C"/>
    <w:rsid w:val="00712287"/>
    <w:rsid w:val="00712772"/>
    <w:rsid w:val="00712AE2"/>
    <w:rsid w:val="00712AFB"/>
    <w:rsid w:val="00713528"/>
    <w:rsid w:val="0071366E"/>
    <w:rsid w:val="007139D6"/>
    <w:rsid w:val="00713EBF"/>
    <w:rsid w:val="00713F2C"/>
    <w:rsid w:val="00714316"/>
    <w:rsid w:val="007148D3"/>
    <w:rsid w:val="00714EBB"/>
    <w:rsid w:val="00715166"/>
    <w:rsid w:val="00715A41"/>
    <w:rsid w:val="00715B9A"/>
    <w:rsid w:val="00715F30"/>
    <w:rsid w:val="0071626E"/>
    <w:rsid w:val="00716477"/>
    <w:rsid w:val="007164F9"/>
    <w:rsid w:val="0071664D"/>
    <w:rsid w:val="00716731"/>
    <w:rsid w:val="007171B2"/>
    <w:rsid w:val="00717485"/>
    <w:rsid w:val="007177DB"/>
    <w:rsid w:val="007178AD"/>
    <w:rsid w:val="00717FA2"/>
    <w:rsid w:val="00720273"/>
    <w:rsid w:val="00720350"/>
    <w:rsid w:val="00720A12"/>
    <w:rsid w:val="0072118A"/>
    <w:rsid w:val="0072171A"/>
    <w:rsid w:val="00722572"/>
    <w:rsid w:val="00722D1D"/>
    <w:rsid w:val="00722D6C"/>
    <w:rsid w:val="00722DCC"/>
    <w:rsid w:val="00723837"/>
    <w:rsid w:val="00725AE1"/>
    <w:rsid w:val="007264E3"/>
    <w:rsid w:val="00726EA6"/>
    <w:rsid w:val="00727208"/>
    <w:rsid w:val="00727680"/>
    <w:rsid w:val="007303F9"/>
    <w:rsid w:val="00730E0D"/>
    <w:rsid w:val="00730F77"/>
    <w:rsid w:val="00731462"/>
    <w:rsid w:val="00731587"/>
    <w:rsid w:val="0073170E"/>
    <w:rsid w:val="00732401"/>
    <w:rsid w:val="00732769"/>
    <w:rsid w:val="00732A57"/>
    <w:rsid w:val="0073318C"/>
    <w:rsid w:val="007336A5"/>
    <w:rsid w:val="0073421C"/>
    <w:rsid w:val="007348B1"/>
    <w:rsid w:val="007348D7"/>
    <w:rsid w:val="00734922"/>
    <w:rsid w:val="00735AA4"/>
    <w:rsid w:val="00735E44"/>
    <w:rsid w:val="00735E68"/>
    <w:rsid w:val="00735EFE"/>
    <w:rsid w:val="007362A6"/>
    <w:rsid w:val="0073680D"/>
    <w:rsid w:val="00736D7D"/>
    <w:rsid w:val="00736D91"/>
    <w:rsid w:val="00736E7B"/>
    <w:rsid w:val="007375CD"/>
    <w:rsid w:val="00740D49"/>
    <w:rsid w:val="00740E58"/>
    <w:rsid w:val="007410D9"/>
    <w:rsid w:val="007415BB"/>
    <w:rsid w:val="00742E6C"/>
    <w:rsid w:val="007431DC"/>
    <w:rsid w:val="007441FB"/>
    <w:rsid w:val="0074446F"/>
    <w:rsid w:val="007445A0"/>
    <w:rsid w:val="00744825"/>
    <w:rsid w:val="007448AF"/>
    <w:rsid w:val="00744BD9"/>
    <w:rsid w:val="00744F84"/>
    <w:rsid w:val="0074524B"/>
    <w:rsid w:val="00745427"/>
    <w:rsid w:val="00745601"/>
    <w:rsid w:val="0074582B"/>
    <w:rsid w:val="00745FD0"/>
    <w:rsid w:val="00746427"/>
    <w:rsid w:val="00746BE2"/>
    <w:rsid w:val="00746BE4"/>
    <w:rsid w:val="0074708E"/>
    <w:rsid w:val="00747D8B"/>
    <w:rsid w:val="0075072A"/>
    <w:rsid w:val="00751228"/>
    <w:rsid w:val="00751C4D"/>
    <w:rsid w:val="00751C91"/>
    <w:rsid w:val="00751DB7"/>
    <w:rsid w:val="007525F2"/>
    <w:rsid w:val="00752934"/>
    <w:rsid w:val="00753187"/>
    <w:rsid w:val="00753476"/>
    <w:rsid w:val="0075575E"/>
    <w:rsid w:val="00755C6C"/>
    <w:rsid w:val="007563D5"/>
    <w:rsid w:val="007571E1"/>
    <w:rsid w:val="0075725A"/>
    <w:rsid w:val="007575EA"/>
    <w:rsid w:val="0075787E"/>
    <w:rsid w:val="007604B2"/>
    <w:rsid w:val="007614DB"/>
    <w:rsid w:val="007617D3"/>
    <w:rsid w:val="007627AF"/>
    <w:rsid w:val="00763317"/>
    <w:rsid w:val="007635FB"/>
    <w:rsid w:val="0076378D"/>
    <w:rsid w:val="007638C6"/>
    <w:rsid w:val="00763BED"/>
    <w:rsid w:val="00763F74"/>
    <w:rsid w:val="007645E3"/>
    <w:rsid w:val="00764A93"/>
    <w:rsid w:val="00765177"/>
    <w:rsid w:val="00765281"/>
    <w:rsid w:val="00765B89"/>
    <w:rsid w:val="007663DA"/>
    <w:rsid w:val="0076689A"/>
    <w:rsid w:val="00766949"/>
    <w:rsid w:val="00766A5B"/>
    <w:rsid w:val="00766BAD"/>
    <w:rsid w:val="00766DAF"/>
    <w:rsid w:val="0076742A"/>
    <w:rsid w:val="0076754E"/>
    <w:rsid w:val="00767978"/>
    <w:rsid w:val="00767A44"/>
    <w:rsid w:val="00770E2A"/>
    <w:rsid w:val="00771F3A"/>
    <w:rsid w:val="00772211"/>
    <w:rsid w:val="00772357"/>
    <w:rsid w:val="0077254F"/>
    <w:rsid w:val="00772744"/>
    <w:rsid w:val="0077377E"/>
    <w:rsid w:val="0077395D"/>
    <w:rsid w:val="00773B70"/>
    <w:rsid w:val="0077402C"/>
    <w:rsid w:val="007742A7"/>
    <w:rsid w:val="007747B9"/>
    <w:rsid w:val="00774B51"/>
    <w:rsid w:val="0077543E"/>
    <w:rsid w:val="007755F2"/>
    <w:rsid w:val="007759E3"/>
    <w:rsid w:val="00776971"/>
    <w:rsid w:val="00776978"/>
    <w:rsid w:val="007775F9"/>
    <w:rsid w:val="007776CE"/>
    <w:rsid w:val="0078004A"/>
    <w:rsid w:val="00780B22"/>
    <w:rsid w:val="00780E01"/>
    <w:rsid w:val="00781088"/>
    <w:rsid w:val="0078121E"/>
    <w:rsid w:val="00781295"/>
    <w:rsid w:val="0078177E"/>
    <w:rsid w:val="00781F73"/>
    <w:rsid w:val="007826D5"/>
    <w:rsid w:val="00783030"/>
    <w:rsid w:val="0078304C"/>
    <w:rsid w:val="00783652"/>
    <w:rsid w:val="00783673"/>
    <w:rsid w:val="00783CCB"/>
    <w:rsid w:val="00784042"/>
    <w:rsid w:val="0078531F"/>
    <w:rsid w:val="00785490"/>
    <w:rsid w:val="00785A8F"/>
    <w:rsid w:val="00785C21"/>
    <w:rsid w:val="00785F22"/>
    <w:rsid w:val="007862AB"/>
    <w:rsid w:val="00786C32"/>
    <w:rsid w:val="007870E6"/>
    <w:rsid w:val="00787324"/>
    <w:rsid w:val="00787395"/>
    <w:rsid w:val="0078789A"/>
    <w:rsid w:val="007878D6"/>
    <w:rsid w:val="007902BC"/>
    <w:rsid w:val="00790A11"/>
    <w:rsid w:val="00790E0D"/>
    <w:rsid w:val="007910D8"/>
    <w:rsid w:val="007912A9"/>
    <w:rsid w:val="00791411"/>
    <w:rsid w:val="0079176D"/>
    <w:rsid w:val="00791C1F"/>
    <w:rsid w:val="0079251D"/>
    <w:rsid w:val="007925EA"/>
    <w:rsid w:val="00792B44"/>
    <w:rsid w:val="00792F9C"/>
    <w:rsid w:val="00793320"/>
    <w:rsid w:val="007938DF"/>
    <w:rsid w:val="007939B0"/>
    <w:rsid w:val="00793CD8"/>
    <w:rsid w:val="00793F1D"/>
    <w:rsid w:val="00794905"/>
    <w:rsid w:val="007951CB"/>
    <w:rsid w:val="007953B7"/>
    <w:rsid w:val="00795538"/>
    <w:rsid w:val="0079594E"/>
    <w:rsid w:val="00795C92"/>
    <w:rsid w:val="00796231"/>
    <w:rsid w:val="00796E9F"/>
    <w:rsid w:val="00796F81"/>
    <w:rsid w:val="00797AAE"/>
    <w:rsid w:val="00797BC1"/>
    <w:rsid w:val="007A0687"/>
    <w:rsid w:val="007A18EE"/>
    <w:rsid w:val="007A1ADB"/>
    <w:rsid w:val="007A1CB3"/>
    <w:rsid w:val="007A2131"/>
    <w:rsid w:val="007A29DF"/>
    <w:rsid w:val="007A2C12"/>
    <w:rsid w:val="007A306F"/>
    <w:rsid w:val="007A3847"/>
    <w:rsid w:val="007A3CC7"/>
    <w:rsid w:val="007A413A"/>
    <w:rsid w:val="007A4330"/>
    <w:rsid w:val="007A43A6"/>
    <w:rsid w:val="007A43E6"/>
    <w:rsid w:val="007A473F"/>
    <w:rsid w:val="007A4778"/>
    <w:rsid w:val="007A4941"/>
    <w:rsid w:val="007A4C80"/>
    <w:rsid w:val="007A4FC8"/>
    <w:rsid w:val="007A58A6"/>
    <w:rsid w:val="007A59FC"/>
    <w:rsid w:val="007A5FF9"/>
    <w:rsid w:val="007A6697"/>
    <w:rsid w:val="007A6D00"/>
    <w:rsid w:val="007A74C6"/>
    <w:rsid w:val="007A7541"/>
    <w:rsid w:val="007A7B10"/>
    <w:rsid w:val="007B0037"/>
    <w:rsid w:val="007B0069"/>
    <w:rsid w:val="007B0F9D"/>
    <w:rsid w:val="007B15F3"/>
    <w:rsid w:val="007B18BA"/>
    <w:rsid w:val="007B2340"/>
    <w:rsid w:val="007B2410"/>
    <w:rsid w:val="007B25B0"/>
    <w:rsid w:val="007B280C"/>
    <w:rsid w:val="007B2985"/>
    <w:rsid w:val="007B2E7A"/>
    <w:rsid w:val="007B33C2"/>
    <w:rsid w:val="007B3D2D"/>
    <w:rsid w:val="007B4EDE"/>
    <w:rsid w:val="007B50AE"/>
    <w:rsid w:val="007B5158"/>
    <w:rsid w:val="007B51DF"/>
    <w:rsid w:val="007B51F4"/>
    <w:rsid w:val="007B55B9"/>
    <w:rsid w:val="007B564D"/>
    <w:rsid w:val="007B5651"/>
    <w:rsid w:val="007B5BDA"/>
    <w:rsid w:val="007B6A1D"/>
    <w:rsid w:val="007B6F74"/>
    <w:rsid w:val="007B7381"/>
    <w:rsid w:val="007B7452"/>
    <w:rsid w:val="007B7543"/>
    <w:rsid w:val="007B7B4E"/>
    <w:rsid w:val="007C010E"/>
    <w:rsid w:val="007C03D2"/>
    <w:rsid w:val="007C04F7"/>
    <w:rsid w:val="007C05DD"/>
    <w:rsid w:val="007C065C"/>
    <w:rsid w:val="007C0787"/>
    <w:rsid w:val="007C166F"/>
    <w:rsid w:val="007C2F51"/>
    <w:rsid w:val="007C3106"/>
    <w:rsid w:val="007C3210"/>
    <w:rsid w:val="007C32BA"/>
    <w:rsid w:val="007C3666"/>
    <w:rsid w:val="007C3674"/>
    <w:rsid w:val="007C3D18"/>
    <w:rsid w:val="007C4985"/>
    <w:rsid w:val="007C4E4B"/>
    <w:rsid w:val="007C505D"/>
    <w:rsid w:val="007C5618"/>
    <w:rsid w:val="007C5F7C"/>
    <w:rsid w:val="007C60BF"/>
    <w:rsid w:val="007C634E"/>
    <w:rsid w:val="007C66BB"/>
    <w:rsid w:val="007C68E1"/>
    <w:rsid w:val="007C6A07"/>
    <w:rsid w:val="007C70A5"/>
    <w:rsid w:val="007C7362"/>
    <w:rsid w:val="007C75A1"/>
    <w:rsid w:val="007C77A5"/>
    <w:rsid w:val="007D04E5"/>
    <w:rsid w:val="007D0A35"/>
    <w:rsid w:val="007D0A8D"/>
    <w:rsid w:val="007D0BE6"/>
    <w:rsid w:val="007D0DE4"/>
    <w:rsid w:val="007D2097"/>
    <w:rsid w:val="007D2579"/>
    <w:rsid w:val="007D25B7"/>
    <w:rsid w:val="007D291B"/>
    <w:rsid w:val="007D31B6"/>
    <w:rsid w:val="007D364C"/>
    <w:rsid w:val="007D3918"/>
    <w:rsid w:val="007D3C34"/>
    <w:rsid w:val="007D3FB3"/>
    <w:rsid w:val="007D41BD"/>
    <w:rsid w:val="007D44CF"/>
    <w:rsid w:val="007D4A19"/>
    <w:rsid w:val="007D4CBB"/>
    <w:rsid w:val="007D4FDE"/>
    <w:rsid w:val="007D5876"/>
    <w:rsid w:val="007D5901"/>
    <w:rsid w:val="007D643D"/>
    <w:rsid w:val="007D65F1"/>
    <w:rsid w:val="007D69A2"/>
    <w:rsid w:val="007D6AE3"/>
    <w:rsid w:val="007D6DAA"/>
    <w:rsid w:val="007D73FE"/>
    <w:rsid w:val="007D7526"/>
    <w:rsid w:val="007D76E5"/>
    <w:rsid w:val="007D7A74"/>
    <w:rsid w:val="007E00CE"/>
    <w:rsid w:val="007E0125"/>
    <w:rsid w:val="007E03B4"/>
    <w:rsid w:val="007E0467"/>
    <w:rsid w:val="007E080E"/>
    <w:rsid w:val="007E0B08"/>
    <w:rsid w:val="007E0EAB"/>
    <w:rsid w:val="007E1616"/>
    <w:rsid w:val="007E161A"/>
    <w:rsid w:val="007E2D95"/>
    <w:rsid w:val="007E2EA3"/>
    <w:rsid w:val="007E369B"/>
    <w:rsid w:val="007E37BE"/>
    <w:rsid w:val="007E39DF"/>
    <w:rsid w:val="007E4497"/>
    <w:rsid w:val="007E4500"/>
    <w:rsid w:val="007E4610"/>
    <w:rsid w:val="007E4715"/>
    <w:rsid w:val="007E4B97"/>
    <w:rsid w:val="007E4F53"/>
    <w:rsid w:val="007E505B"/>
    <w:rsid w:val="007E7091"/>
    <w:rsid w:val="007E7485"/>
    <w:rsid w:val="007E756B"/>
    <w:rsid w:val="007E7FE0"/>
    <w:rsid w:val="007F024F"/>
    <w:rsid w:val="007F06DB"/>
    <w:rsid w:val="007F14BE"/>
    <w:rsid w:val="007F176A"/>
    <w:rsid w:val="007F1999"/>
    <w:rsid w:val="007F1D09"/>
    <w:rsid w:val="007F26FA"/>
    <w:rsid w:val="007F2885"/>
    <w:rsid w:val="007F2E28"/>
    <w:rsid w:val="007F2E2D"/>
    <w:rsid w:val="007F2E2E"/>
    <w:rsid w:val="007F33AF"/>
    <w:rsid w:val="007F3425"/>
    <w:rsid w:val="007F3745"/>
    <w:rsid w:val="007F37F9"/>
    <w:rsid w:val="007F3907"/>
    <w:rsid w:val="007F6755"/>
    <w:rsid w:val="007F6A42"/>
    <w:rsid w:val="007F6C58"/>
    <w:rsid w:val="008005BA"/>
    <w:rsid w:val="00800719"/>
    <w:rsid w:val="00800F2D"/>
    <w:rsid w:val="008011FE"/>
    <w:rsid w:val="008016E3"/>
    <w:rsid w:val="00801B68"/>
    <w:rsid w:val="00801DCD"/>
    <w:rsid w:val="00802D0F"/>
    <w:rsid w:val="00802D2F"/>
    <w:rsid w:val="00802DA9"/>
    <w:rsid w:val="008037D4"/>
    <w:rsid w:val="0080386D"/>
    <w:rsid w:val="00803CB4"/>
    <w:rsid w:val="00803FAE"/>
    <w:rsid w:val="0080530A"/>
    <w:rsid w:val="008057A0"/>
    <w:rsid w:val="00805CC8"/>
    <w:rsid w:val="0080605F"/>
    <w:rsid w:val="008060CF"/>
    <w:rsid w:val="00806659"/>
    <w:rsid w:val="00806A15"/>
    <w:rsid w:val="00806FE1"/>
    <w:rsid w:val="00807008"/>
    <w:rsid w:val="00807548"/>
    <w:rsid w:val="00807786"/>
    <w:rsid w:val="00807CC4"/>
    <w:rsid w:val="00807F45"/>
    <w:rsid w:val="00811FCB"/>
    <w:rsid w:val="008120AF"/>
    <w:rsid w:val="008120CD"/>
    <w:rsid w:val="0081473F"/>
    <w:rsid w:val="008148A0"/>
    <w:rsid w:val="00814A6B"/>
    <w:rsid w:val="00815012"/>
    <w:rsid w:val="008150D0"/>
    <w:rsid w:val="00815205"/>
    <w:rsid w:val="008158D6"/>
    <w:rsid w:val="00815A6C"/>
    <w:rsid w:val="00815BBF"/>
    <w:rsid w:val="00815CD9"/>
    <w:rsid w:val="008163F0"/>
    <w:rsid w:val="00816BBE"/>
    <w:rsid w:val="00817196"/>
    <w:rsid w:val="008174AA"/>
    <w:rsid w:val="008178D8"/>
    <w:rsid w:val="00817D6A"/>
    <w:rsid w:val="0082122D"/>
    <w:rsid w:val="00822147"/>
    <w:rsid w:val="00822639"/>
    <w:rsid w:val="00822BC9"/>
    <w:rsid w:val="00822D74"/>
    <w:rsid w:val="008235DB"/>
    <w:rsid w:val="00823C42"/>
    <w:rsid w:val="00823E6A"/>
    <w:rsid w:val="00824AB4"/>
    <w:rsid w:val="00824B4B"/>
    <w:rsid w:val="00824EAC"/>
    <w:rsid w:val="008252B4"/>
    <w:rsid w:val="00825C42"/>
    <w:rsid w:val="00825D25"/>
    <w:rsid w:val="00826693"/>
    <w:rsid w:val="00826F8B"/>
    <w:rsid w:val="008277F6"/>
    <w:rsid w:val="00827D6F"/>
    <w:rsid w:val="00830388"/>
    <w:rsid w:val="00830493"/>
    <w:rsid w:val="008309B3"/>
    <w:rsid w:val="008314AE"/>
    <w:rsid w:val="008315A3"/>
    <w:rsid w:val="008315DE"/>
    <w:rsid w:val="00831754"/>
    <w:rsid w:val="008320D0"/>
    <w:rsid w:val="0083364C"/>
    <w:rsid w:val="008341AE"/>
    <w:rsid w:val="0083457C"/>
    <w:rsid w:val="00834F36"/>
    <w:rsid w:val="00834FE1"/>
    <w:rsid w:val="00835491"/>
    <w:rsid w:val="008355CE"/>
    <w:rsid w:val="008357AA"/>
    <w:rsid w:val="00836A23"/>
    <w:rsid w:val="0083736A"/>
    <w:rsid w:val="008376AC"/>
    <w:rsid w:val="00837FC8"/>
    <w:rsid w:val="0084028A"/>
    <w:rsid w:val="008408AD"/>
    <w:rsid w:val="00841253"/>
    <w:rsid w:val="00841419"/>
    <w:rsid w:val="00843750"/>
    <w:rsid w:val="00843A44"/>
    <w:rsid w:val="00843FC2"/>
    <w:rsid w:val="008444E8"/>
    <w:rsid w:val="00844742"/>
    <w:rsid w:val="00844BA0"/>
    <w:rsid w:val="00844C05"/>
    <w:rsid w:val="00844E80"/>
    <w:rsid w:val="0084574E"/>
    <w:rsid w:val="00845A03"/>
    <w:rsid w:val="00845AC6"/>
    <w:rsid w:val="00845F74"/>
    <w:rsid w:val="00846E59"/>
    <w:rsid w:val="00846FE7"/>
    <w:rsid w:val="00847088"/>
    <w:rsid w:val="00847265"/>
    <w:rsid w:val="008472EB"/>
    <w:rsid w:val="00847380"/>
    <w:rsid w:val="00847386"/>
    <w:rsid w:val="008473A2"/>
    <w:rsid w:val="008478B5"/>
    <w:rsid w:val="00847DF1"/>
    <w:rsid w:val="00847FA5"/>
    <w:rsid w:val="00847FE1"/>
    <w:rsid w:val="00850355"/>
    <w:rsid w:val="00850654"/>
    <w:rsid w:val="00850C16"/>
    <w:rsid w:val="0085190D"/>
    <w:rsid w:val="00851BBB"/>
    <w:rsid w:val="00851C73"/>
    <w:rsid w:val="00851E69"/>
    <w:rsid w:val="00851F4D"/>
    <w:rsid w:val="008523A8"/>
    <w:rsid w:val="008525B0"/>
    <w:rsid w:val="00852B5D"/>
    <w:rsid w:val="008530E7"/>
    <w:rsid w:val="0085335F"/>
    <w:rsid w:val="00853D3E"/>
    <w:rsid w:val="008543FA"/>
    <w:rsid w:val="0085542A"/>
    <w:rsid w:val="00855EBD"/>
    <w:rsid w:val="008562F4"/>
    <w:rsid w:val="0085669C"/>
    <w:rsid w:val="00856773"/>
    <w:rsid w:val="00856911"/>
    <w:rsid w:val="00856BE9"/>
    <w:rsid w:val="00856F0E"/>
    <w:rsid w:val="0085715B"/>
    <w:rsid w:val="008572DE"/>
    <w:rsid w:val="008574C1"/>
    <w:rsid w:val="00857FB0"/>
    <w:rsid w:val="008604CC"/>
    <w:rsid w:val="008604F5"/>
    <w:rsid w:val="00860BB7"/>
    <w:rsid w:val="00860FBE"/>
    <w:rsid w:val="00861DE1"/>
    <w:rsid w:val="00862849"/>
    <w:rsid w:val="00862C61"/>
    <w:rsid w:val="0086300C"/>
    <w:rsid w:val="00863573"/>
    <w:rsid w:val="00863939"/>
    <w:rsid w:val="008647E4"/>
    <w:rsid w:val="00864B00"/>
    <w:rsid w:val="00864F41"/>
    <w:rsid w:val="008653C7"/>
    <w:rsid w:val="00865689"/>
    <w:rsid w:val="0086568F"/>
    <w:rsid w:val="00865D85"/>
    <w:rsid w:val="00865DF7"/>
    <w:rsid w:val="0086665B"/>
    <w:rsid w:val="0086712E"/>
    <w:rsid w:val="008677FD"/>
    <w:rsid w:val="008703D1"/>
    <w:rsid w:val="008706D4"/>
    <w:rsid w:val="00870DE8"/>
    <w:rsid w:val="00870F8A"/>
    <w:rsid w:val="0087102F"/>
    <w:rsid w:val="008715E5"/>
    <w:rsid w:val="008719A4"/>
    <w:rsid w:val="00871AA4"/>
    <w:rsid w:val="00871D23"/>
    <w:rsid w:val="00872A01"/>
    <w:rsid w:val="008739DF"/>
    <w:rsid w:val="008742DA"/>
    <w:rsid w:val="00874312"/>
    <w:rsid w:val="0087437C"/>
    <w:rsid w:val="00874E2E"/>
    <w:rsid w:val="00875CD7"/>
    <w:rsid w:val="00876586"/>
    <w:rsid w:val="008766CC"/>
    <w:rsid w:val="00876720"/>
    <w:rsid w:val="00876B4D"/>
    <w:rsid w:val="008773BB"/>
    <w:rsid w:val="0087774F"/>
    <w:rsid w:val="00877F18"/>
    <w:rsid w:val="008802D2"/>
    <w:rsid w:val="00880C97"/>
    <w:rsid w:val="00880D5E"/>
    <w:rsid w:val="00881CC8"/>
    <w:rsid w:val="0088201E"/>
    <w:rsid w:val="00882299"/>
    <w:rsid w:val="00882E5B"/>
    <w:rsid w:val="0088330C"/>
    <w:rsid w:val="00884491"/>
    <w:rsid w:val="00884D20"/>
    <w:rsid w:val="008851EA"/>
    <w:rsid w:val="00885B61"/>
    <w:rsid w:val="008863D2"/>
    <w:rsid w:val="0088743E"/>
    <w:rsid w:val="0089024D"/>
    <w:rsid w:val="008907E0"/>
    <w:rsid w:val="008916BC"/>
    <w:rsid w:val="00892FCA"/>
    <w:rsid w:val="008931E6"/>
    <w:rsid w:val="008933C5"/>
    <w:rsid w:val="008934F0"/>
    <w:rsid w:val="008937E9"/>
    <w:rsid w:val="00894A88"/>
    <w:rsid w:val="00894F80"/>
    <w:rsid w:val="00895030"/>
    <w:rsid w:val="0089531B"/>
    <w:rsid w:val="00895386"/>
    <w:rsid w:val="0089599B"/>
    <w:rsid w:val="00895DA1"/>
    <w:rsid w:val="00896080"/>
    <w:rsid w:val="00896130"/>
    <w:rsid w:val="008A0481"/>
    <w:rsid w:val="008A04C4"/>
    <w:rsid w:val="008A0555"/>
    <w:rsid w:val="008A06EF"/>
    <w:rsid w:val="008A21FF"/>
    <w:rsid w:val="008A226A"/>
    <w:rsid w:val="008A23A8"/>
    <w:rsid w:val="008A2A9B"/>
    <w:rsid w:val="008A2CE2"/>
    <w:rsid w:val="008A2FC8"/>
    <w:rsid w:val="008A30AC"/>
    <w:rsid w:val="008A3774"/>
    <w:rsid w:val="008A44B8"/>
    <w:rsid w:val="008A4A3A"/>
    <w:rsid w:val="008A51A8"/>
    <w:rsid w:val="008A54A8"/>
    <w:rsid w:val="008A54C7"/>
    <w:rsid w:val="008A5943"/>
    <w:rsid w:val="008A5E8E"/>
    <w:rsid w:val="008A5EAE"/>
    <w:rsid w:val="008A6040"/>
    <w:rsid w:val="008A6A49"/>
    <w:rsid w:val="008A6ED8"/>
    <w:rsid w:val="008A704B"/>
    <w:rsid w:val="008A750F"/>
    <w:rsid w:val="008A77D8"/>
    <w:rsid w:val="008A79A9"/>
    <w:rsid w:val="008A7B40"/>
    <w:rsid w:val="008A7C51"/>
    <w:rsid w:val="008A7F2B"/>
    <w:rsid w:val="008B02CD"/>
    <w:rsid w:val="008B0483"/>
    <w:rsid w:val="008B0809"/>
    <w:rsid w:val="008B0BA3"/>
    <w:rsid w:val="008B0D87"/>
    <w:rsid w:val="008B120C"/>
    <w:rsid w:val="008B127F"/>
    <w:rsid w:val="008B1938"/>
    <w:rsid w:val="008B22AC"/>
    <w:rsid w:val="008B28C1"/>
    <w:rsid w:val="008B34FC"/>
    <w:rsid w:val="008B3938"/>
    <w:rsid w:val="008B3963"/>
    <w:rsid w:val="008B39A7"/>
    <w:rsid w:val="008B3DD7"/>
    <w:rsid w:val="008B4EA9"/>
    <w:rsid w:val="008B51A0"/>
    <w:rsid w:val="008B525B"/>
    <w:rsid w:val="008B58DA"/>
    <w:rsid w:val="008B592A"/>
    <w:rsid w:val="008B5FDF"/>
    <w:rsid w:val="008B682C"/>
    <w:rsid w:val="008B6DB8"/>
    <w:rsid w:val="008B70CD"/>
    <w:rsid w:val="008B767E"/>
    <w:rsid w:val="008B7B5C"/>
    <w:rsid w:val="008C0C99"/>
    <w:rsid w:val="008C0E7F"/>
    <w:rsid w:val="008C0ECA"/>
    <w:rsid w:val="008C12C7"/>
    <w:rsid w:val="008C1752"/>
    <w:rsid w:val="008C1863"/>
    <w:rsid w:val="008C1914"/>
    <w:rsid w:val="008C1BED"/>
    <w:rsid w:val="008C1D60"/>
    <w:rsid w:val="008C1F37"/>
    <w:rsid w:val="008C2017"/>
    <w:rsid w:val="008C2473"/>
    <w:rsid w:val="008C25A1"/>
    <w:rsid w:val="008C27FB"/>
    <w:rsid w:val="008C2E67"/>
    <w:rsid w:val="008C3C98"/>
    <w:rsid w:val="008C404F"/>
    <w:rsid w:val="008C4958"/>
    <w:rsid w:val="008C4BAA"/>
    <w:rsid w:val="008C50B6"/>
    <w:rsid w:val="008C58BD"/>
    <w:rsid w:val="008C59BF"/>
    <w:rsid w:val="008C5BD6"/>
    <w:rsid w:val="008C5D23"/>
    <w:rsid w:val="008C5EEE"/>
    <w:rsid w:val="008C636F"/>
    <w:rsid w:val="008C6AE8"/>
    <w:rsid w:val="008C7501"/>
    <w:rsid w:val="008C7573"/>
    <w:rsid w:val="008D05D0"/>
    <w:rsid w:val="008D0A50"/>
    <w:rsid w:val="008D0F1A"/>
    <w:rsid w:val="008D0F7E"/>
    <w:rsid w:val="008D1970"/>
    <w:rsid w:val="008D2357"/>
    <w:rsid w:val="008D2365"/>
    <w:rsid w:val="008D286A"/>
    <w:rsid w:val="008D2956"/>
    <w:rsid w:val="008D2A48"/>
    <w:rsid w:val="008D2D95"/>
    <w:rsid w:val="008D2FA0"/>
    <w:rsid w:val="008D31FF"/>
    <w:rsid w:val="008D34F1"/>
    <w:rsid w:val="008D355F"/>
    <w:rsid w:val="008D39D8"/>
    <w:rsid w:val="008D3BE3"/>
    <w:rsid w:val="008D438F"/>
    <w:rsid w:val="008D4391"/>
    <w:rsid w:val="008D4E78"/>
    <w:rsid w:val="008D4ED2"/>
    <w:rsid w:val="008D5674"/>
    <w:rsid w:val="008D575F"/>
    <w:rsid w:val="008D62BD"/>
    <w:rsid w:val="008D6A97"/>
    <w:rsid w:val="008D6BC9"/>
    <w:rsid w:val="008D6D1A"/>
    <w:rsid w:val="008D6FB7"/>
    <w:rsid w:val="008D71D6"/>
    <w:rsid w:val="008D73F4"/>
    <w:rsid w:val="008D78A8"/>
    <w:rsid w:val="008D7C4F"/>
    <w:rsid w:val="008E0387"/>
    <w:rsid w:val="008E065E"/>
    <w:rsid w:val="008E0927"/>
    <w:rsid w:val="008E11CA"/>
    <w:rsid w:val="008E11D3"/>
    <w:rsid w:val="008E1909"/>
    <w:rsid w:val="008E1EBD"/>
    <w:rsid w:val="008E25EF"/>
    <w:rsid w:val="008E2D00"/>
    <w:rsid w:val="008E2FA7"/>
    <w:rsid w:val="008E3030"/>
    <w:rsid w:val="008E3A3E"/>
    <w:rsid w:val="008E4B32"/>
    <w:rsid w:val="008E4B89"/>
    <w:rsid w:val="008E4CD3"/>
    <w:rsid w:val="008E5111"/>
    <w:rsid w:val="008E539F"/>
    <w:rsid w:val="008E6654"/>
    <w:rsid w:val="008E6B25"/>
    <w:rsid w:val="008E6B93"/>
    <w:rsid w:val="008E6DAB"/>
    <w:rsid w:val="008E6E64"/>
    <w:rsid w:val="008E74F2"/>
    <w:rsid w:val="008E75A9"/>
    <w:rsid w:val="008E7878"/>
    <w:rsid w:val="008E7FF5"/>
    <w:rsid w:val="008F004E"/>
    <w:rsid w:val="008F024A"/>
    <w:rsid w:val="008F0667"/>
    <w:rsid w:val="008F0B76"/>
    <w:rsid w:val="008F0F66"/>
    <w:rsid w:val="008F1EAB"/>
    <w:rsid w:val="008F201A"/>
    <w:rsid w:val="008F2028"/>
    <w:rsid w:val="008F2536"/>
    <w:rsid w:val="008F2A8F"/>
    <w:rsid w:val="008F3080"/>
    <w:rsid w:val="008F33DC"/>
    <w:rsid w:val="008F477F"/>
    <w:rsid w:val="008F4F61"/>
    <w:rsid w:val="008F532C"/>
    <w:rsid w:val="008F546E"/>
    <w:rsid w:val="008F572B"/>
    <w:rsid w:val="008F5957"/>
    <w:rsid w:val="008F5B13"/>
    <w:rsid w:val="008F60CC"/>
    <w:rsid w:val="008F64BE"/>
    <w:rsid w:val="008F695D"/>
    <w:rsid w:val="008F69FC"/>
    <w:rsid w:val="008F7468"/>
    <w:rsid w:val="008F7645"/>
    <w:rsid w:val="008F7EEC"/>
    <w:rsid w:val="00900214"/>
    <w:rsid w:val="009006E2"/>
    <w:rsid w:val="009009C4"/>
    <w:rsid w:val="00901505"/>
    <w:rsid w:val="009018C9"/>
    <w:rsid w:val="00902350"/>
    <w:rsid w:val="009026BD"/>
    <w:rsid w:val="00902B39"/>
    <w:rsid w:val="0090336B"/>
    <w:rsid w:val="00903CC5"/>
    <w:rsid w:val="00903D98"/>
    <w:rsid w:val="00904524"/>
    <w:rsid w:val="00904981"/>
    <w:rsid w:val="00904BDF"/>
    <w:rsid w:val="009053AA"/>
    <w:rsid w:val="00905632"/>
    <w:rsid w:val="00905FE9"/>
    <w:rsid w:val="0090662B"/>
    <w:rsid w:val="00906939"/>
    <w:rsid w:val="00906B09"/>
    <w:rsid w:val="009074E3"/>
    <w:rsid w:val="00907C0A"/>
    <w:rsid w:val="00907D94"/>
    <w:rsid w:val="00907F5D"/>
    <w:rsid w:val="009105EA"/>
    <w:rsid w:val="009105FC"/>
    <w:rsid w:val="00910B7D"/>
    <w:rsid w:val="00910ECA"/>
    <w:rsid w:val="009118B2"/>
    <w:rsid w:val="00911C82"/>
    <w:rsid w:val="00911DFB"/>
    <w:rsid w:val="0091228F"/>
    <w:rsid w:val="0091291D"/>
    <w:rsid w:val="009132E4"/>
    <w:rsid w:val="009133F9"/>
    <w:rsid w:val="009139D9"/>
    <w:rsid w:val="009144DF"/>
    <w:rsid w:val="009147BE"/>
    <w:rsid w:val="00914AD8"/>
    <w:rsid w:val="00914FF6"/>
    <w:rsid w:val="00915729"/>
    <w:rsid w:val="0091595B"/>
    <w:rsid w:val="00916079"/>
    <w:rsid w:val="0091611D"/>
    <w:rsid w:val="00916ABA"/>
    <w:rsid w:val="00916B02"/>
    <w:rsid w:val="00917035"/>
    <w:rsid w:val="0091727F"/>
    <w:rsid w:val="00917817"/>
    <w:rsid w:val="009178AF"/>
    <w:rsid w:val="00917CE9"/>
    <w:rsid w:val="00917E62"/>
    <w:rsid w:val="00917EEC"/>
    <w:rsid w:val="00920BF2"/>
    <w:rsid w:val="00921111"/>
    <w:rsid w:val="00921E3C"/>
    <w:rsid w:val="00921F09"/>
    <w:rsid w:val="00922010"/>
    <w:rsid w:val="00922338"/>
    <w:rsid w:val="0092275D"/>
    <w:rsid w:val="00923310"/>
    <w:rsid w:val="00923A5A"/>
    <w:rsid w:val="00923FE6"/>
    <w:rsid w:val="00924347"/>
    <w:rsid w:val="009246CE"/>
    <w:rsid w:val="009247D8"/>
    <w:rsid w:val="00924C54"/>
    <w:rsid w:val="00924CE2"/>
    <w:rsid w:val="00925441"/>
    <w:rsid w:val="009257D8"/>
    <w:rsid w:val="00925B8E"/>
    <w:rsid w:val="00925D04"/>
    <w:rsid w:val="00926B25"/>
    <w:rsid w:val="00926DCB"/>
    <w:rsid w:val="00926EB6"/>
    <w:rsid w:val="00927179"/>
    <w:rsid w:val="0092767E"/>
    <w:rsid w:val="009303D3"/>
    <w:rsid w:val="0093068D"/>
    <w:rsid w:val="009314D8"/>
    <w:rsid w:val="00931BD9"/>
    <w:rsid w:val="00932084"/>
    <w:rsid w:val="0093282E"/>
    <w:rsid w:val="009334DC"/>
    <w:rsid w:val="009335C6"/>
    <w:rsid w:val="00933853"/>
    <w:rsid w:val="009343F8"/>
    <w:rsid w:val="00934D04"/>
    <w:rsid w:val="00935360"/>
    <w:rsid w:val="009357BF"/>
    <w:rsid w:val="009358AB"/>
    <w:rsid w:val="00935FA6"/>
    <w:rsid w:val="0093602F"/>
    <w:rsid w:val="009368F3"/>
    <w:rsid w:val="009371C6"/>
    <w:rsid w:val="009371D5"/>
    <w:rsid w:val="0093729D"/>
    <w:rsid w:val="00937B30"/>
    <w:rsid w:val="00937B71"/>
    <w:rsid w:val="00937E2F"/>
    <w:rsid w:val="00940FC2"/>
    <w:rsid w:val="00941239"/>
    <w:rsid w:val="00941559"/>
    <w:rsid w:val="00941636"/>
    <w:rsid w:val="009425BB"/>
    <w:rsid w:val="009425EB"/>
    <w:rsid w:val="0094285E"/>
    <w:rsid w:val="00942C72"/>
    <w:rsid w:val="00942D9D"/>
    <w:rsid w:val="00943742"/>
    <w:rsid w:val="0094456B"/>
    <w:rsid w:val="00944D42"/>
    <w:rsid w:val="009452BF"/>
    <w:rsid w:val="009453C7"/>
    <w:rsid w:val="0094568D"/>
    <w:rsid w:val="0094573A"/>
    <w:rsid w:val="00945901"/>
    <w:rsid w:val="00945C05"/>
    <w:rsid w:val="00946945"/>
    <w:rsid w:val="00947713"/>
    <w:rsid w:val="00947A4A"/>
    <w:rsid w:val="00947F9C"/>
    <w:rsid w:val="00950024"/>
    <w:rsid w:val="00950837"/>
    <w:rsid w:val="00950DC7"/>
    <w:rsid w:val="00950DE7"/>
    <w:rsid w:val="00950E54"/>
    <w:rsid w:val="00951336"/>
    <w:rsid w:val="00952E08"/>
    <w:rsid w:val="00952E5C"/>
    <w:rsid w:val="009530F3"/>
    <w:rsid w:val="00953920"/>
    <w:rsid w:val="00953D47"/>
    <w:rsid w:val="00953F2C"/>
    <w:rsid w:val="009541E4"/>
    <w:rsid w:val="00954869"/>
    <w:rsid w:val="00954AA2"/>
    <w:rsid w:val="00954FE9"/>
    <w:rsid w:val="009555CE"/>
    <w:rsid w:val="00955694"/>
    <w:rsid w:val="00955F1A"/>
    <w:rsid w:val="0095681E"/>
    <w:rsid w:val="00956CF8"/>
    <w:rsid w:val="009572D4"/>
    <w:rsid w:val="00957772"/>
    <w:rsid w:val="00960780"/>
    <w:rsid w:val="00960D3E"/>
    <w:rsid w:val="00961767"/>
    <w:rsid w:val="00961921"/>
    <w:rsid w:val="00961B89"/>
    <w:rsid w:val="00961BBA"/>
    <w:rsid w:val="00961E2A"/>
    <w:rsid w:val="00961F4B"/>
    <w:rsid w:val="0096286F"/>
    <w:rsid w:val="0096299C"/>
    <w:rsid w:val="00962A3F"/>
    <w:rsid w:val="00962B9A"/>
    <w:rsid w:val="00962BD9"/>
    <w:rsid w:val="00962FC3"/>
    <w:rsid w:val="009634E2"/>
    <w:rsid w:val="00963517"/>
    <w:rsid w:val="009637CC"/>
    <w:rsid w:val="00964062"/>
    <w:rsid w:val="00964169"/>
    <w:rsid w:val="009641D1"/>
    <w:rsid w:val="0096430A"/>
    <w:rsid w:val="0096434E"/>
    <w:rsid w:val="009647A8"/>
    <w:rsid w:val="0096482E"/>
    <w:rsid w:val="00964977"/>
    <w:rsid w:val="0096554B"/>
    <w:rsid w:val="0096584A"/>
    <w:rsid w:val="0096598B"/>
    <w:rsid w:val="009666FC"/>
    <w:rsid w:val="009667C4"/>
    <w:rsid w:val="009667E7"/>
    <w:rsid w:val="009667FD"/>
    <w:rsid w:val="0096702F"/>
    <w:rsid w:val="009671EF"/>
    <w:rsid w:val="00967227"/>
    <w:rsid w:val="009673A4"/>
    <w:rsid w:val="0097004B"/>
    <w:rsid w:val="00970580"/>
    <w:rsid w:val="00970994"/>
    <w:rsid w:val="00970C24"/>
    <w:rsid w:val="00970F0B"/>
    <w:rsid w:val="009715C9"/>
    <w:rsid w:val="00971F08"/>
    <w:rsid w:val="0097242B"/>
    <w:rsid w:val="0097251D"/>
    <w:rsid w:val="00972943"/>
    <w:rsid w:val="00972A4F"/>
    <w:rsid w:val="00972C43"/>
    <w:rsid w:val="00972C91"/>
    <w:rsid w:val="009731D8"/>
    <w:rsid w:val="0097323B"/>
    <w:rsid w:val="00973D04"/>
    <w:rsid w:val="00974028"/>
    <w:rsid w:val="009741B9"/>
    <w:rsid w:val="009742A2"/>
    <w:rsid w:val="009747BB"/>
    <w:rsid w:val="0097497B"/>
    <w:rsid w:val="00974C5A"/>
    <w:rsid w:val="0097571A"/>
    <w:rsid w:val="00975F4F"/>
    <w:rsid w:val="0097603D"/>
    <w:rsid w:val="00976949"/>
    <w:rsid w:val="00976A44"/>
    <w:rsid w:val="009773DA"/>
    <w:rsid w:val="00977A7A"/>
    <w:rsid w:val="0098027B"/>
    <w:rsid w:val="00980477"/>
    <w:rsid w:val="00980AB4"/>
    <w:rsid w:val="00981864"/>
    <w:rsid w:val="00981E8D"/>
    <w:rsid w:val="009823A8"/>
    <w:rsid w:val="009823B8"/>
    <w:rsid w:val="0098264D"/>
    <w:rsid w:val="00982F3D"/>
    <w:rsid w:val="00982FF9"/>
    <w:rsid w:val="009833B6"/>
    <w:rsid w:val="00983502"/>
    <w:rsid w:val="0098387E"/>
    <w:rsid w:val="00983E05"/>
    <w:rsid w:val="00983E66"/>
    <w:rsid w:val="00983F03"/>
    <w:rsid w:val="0098480A"/>
    <w:rsid w:val="00985136"/>
    <w:rsid w:val="00985253"/>
    <w:rsid w:val="009853B3"/>
    <w:rsid w:val="0098568D"/>
    <w:rsid w:val="00985AB4"/>
    <w:rsid w:val="0098635E"/>
    <w:rsid w:val="00986BB2"/>
    <w:rsid w:val="00986E5B"/>
    <w:rsid w:val="009878A9"/>
    <w:rsid w:val="00987A27"/>
    <w:rsid w:val="00987FA7"/>
    <w:rsid w:val="0099020F"/>
    <w:rsid w:val="009903BE"/>
    <w:rsid w:val="009904BF"/>
    <w:rsid w:val="00990628"/>
    <w:rsid w:val="00990630"/>
    <w:rsid w:val="009907F1"/>
    <w:rsid w:val="00990C13"/>
    <w:rsid w:val="00990F67"/>
    <w:rsid w:val="00991761"/>
    <w:rsid w:val="00991D6A"/>
    <w:rsid w:val="0099226A"/>
    <w:rsid w:val="009923FF"/>
    <w:rsid w:val="00992482"/>
    <w:rsid w:val="0099285A"/>
    <w:rsid w:val="00992D7C"/>
    <w:rsid w:val="00992EA0"/>
    <w:rsid w:val="00993B87"/>
    <w:rsid w:val="00994375"/>
    <w:rsid w:val="00994512"/>
    <w:rsid w:val="00994D60"/>
    <w:rsid w:val="00994DCA"/>
    <w:rsid w:val="00994E5A"/>
    <w:rsid w:val="00995318"/>
    <w:rsid w:val="009953E9"/>
    <w:rsid w:val="0099566C"/>
    <w:rsid w:val="009957BF"/>
    <w:rsid w:val="009958AB"/>
    <w:rsid w:val="00995B7A"/>
    <w:rsid w:val="00995DBE"/>
    <w:rsid w:val="009960EC"/>
    <w:rsid w:val="00996491"/>
    <w:rsid w:val="00996511"/>
    <w:rsid w:val="009970DD"/>
    <w:rsid w:val="0099771B"/>
    <w:rsid w:val="009A0A8E"/>
    <w:rsid w:val="009A0FBA"/>
    <w:rsid w:val="009A1601"/>
    <w:rsid w:val="009A27A9"/>
    <w:rsid w:val="009A3AE3"/>
    <w:rsid w:val="009A3DBF"/>
    <w:rsid w:val="009A43E2"/>
    <w:rsid w:val="009A462D"/>
    <w:rsid w:val="009A46C4"/>
    <w:rsid w:val="009A57A7"/>
    <w:rsid w:val="009A584B"/>
    <w:rsid w:val="009A58C4"/>
    <w:rsid w:val="009A59DA"/>
    <w:rsid w:val="009A5CBA"/>
    <w:rsid w:val="009A6154"/>
    <w:rsid w:val="009A6442"/>
    <w:rsid w:val="009A64D3"/>
    <w:rsid w:val="009A66E0"/>
    <w:rsid w:val="009A678F"/>
    <w:rsid w:val="009A6A44"/>
    <w:rsid w:val="009A6E88"/>
    <w:rsid w:val="009A7022"/>
    <w:rsid w:val="009A79E5"/>
    <w:rsid w:val="009B0419"/>
    <w:rsid w:val="009B0936"/>
    <w:rsid w:val="009B0B3E"/>
    <w:rsid w:val="009B0D6F"/>
    <w:rsid w:val="009B0FC4"/>
    <w:rsid w:val="009B1AEB"/>
    <w:rsid w:val="009B1F30"/>
    <w:rsid w:val="009B241C"/>
    <w:rsid w:val="009B26B6"/>
    <w:rsid w:val="009B3AC2"/>
    <w:rsid w:val="009B4DF4"/>
    <w:rsid w:val="009B4EE0"/>
    <w:rsid w:val="009B5129"/>
    <w:rsid w:val="009B522F"/>
    <w:rsid w:val="009B564E"/>
    <w:rsid w:val="009B5691"/>
    <w:rsid w:val="009B5F9F"/>
    <w:rsid w:val="009B6A21"/>
    <w:rsid w:val="009B6CFB"/>
    <w:rsid w:val="009B6D6D"/>
    <w:rsid w:val="009B6D98"/>
    <w:rsid w:val="009B7221"/>
    <w:rsid w:val="009B7777"/>
    <w:rsid w:val="009B77A5"/>
    <w:rsid w:val="009B7E87"/>
    <w:rsid w:val="009C012C"/>
    <w:rsid w:val="009C059F"/>
    <w:rsid w:val="009C0ABF"/>
    <w:rsid w:val="009C0DA9"/>
    <w:rsid w:val="009C0F28"/>
    <w:rsid w:val="009C0FAC"/>
    <w:rsid w:val="009C13A9"/>
    <w:rsid w:val="009C14A7"/>
    <w:rsid w:val="009C1568"/>
    <w:rsid w:val="009C15FA"/>
    <w:rsid w:val="009C21AB"/>
    <w:rsid w:val="009C22CA"/>
    <w:rsid w:val="009C2A9A"/>
    <w:rsid w:val="009C3607"/>
    <w:rsid w:val="009C3A02"/>
    <w:rsid w:val="009C403E"/>
    <w:rsid w:val="009C482A"/>
    <w:rsid w:val="009C5727"/>
    <w:rsid w:val="009C5FCB"/>
    <w:rsid w:val="009C69A3"/>
    <w:rsid w:val="009D03E6"/>
    <w:rsid w:val="009D062C"/>
    <w:rsid w:val="009D0FC2"/>
    <w:rsid w:val="009D11B2"/>
    <w:rsid w:val="009D2310"/>
    <w:rsid w:val="009D2579"/>
    <w:rsid w:val="009D2C8A"/>
    <w:rsid w:val="009D31F8"/>
    <w:rsid w:val="009D32BB"/>
    <w:rsid w:val="009D32C4"/>
    <w:rsid w:val="009D4058"/>
    <w:rsid w:val="009D4BC4"/>
    <w:rsid w:val="009D4FF0"/>
    <w:rsid w:val="009D52AF"/>
    <w:rsid w:val="009D54C1"/>
    <w:rsid w:val="009D579D"/>
    <w:rsid w:val="009D597E"/>
    <w:rsid w:val="009D5BF7"/>
    <w:rsid w:val="009D63E2"/>
    <w:rsid w:val="009D653C"/>
    <w:rsid w:val="009D703C"/>
    <w:rsid w:val="009D718F"/>
    <w:rsid w:val="009D743F"/>
    <w:rsid w:val="009D7625"/>
    <w:rsid w:val="009D7725"/>
    <w:rsid w:val="009E02D0"/>
    <w:rsid w:val="009E068F"/>
    <w:rsid w:val="009E14E0"/>
    <w:rsid w:val="009E1674"/>
    <w:rsid w:val="009E1727"/>
    <w:rsid w:val="009E19B7"/>
    <w:rsid w:val="009E1FC5"/>
    <w:rsid w:val="009E24D0"/>
    <w:rsid w:val="009E250C"/>
    <w:rsid w:val="009E35DB"/>
    <w:rsid w:val="009E37FD"/>
    <w:rsid w:val="009E423B"/>
    <w:rsid w:val="009E47A3"/>
    <w:rsid w:val="009E47E8"/>
    <w:rsid w:val="009E5976"/>
    <w:rsid w:val="009E5F5E"/>
    <w:rsid w:val="009E613A"/>
    <w:rsid w:val="009E6AAF"/>
    <w:rsid w:val="009E7F63"/>
    <w:rsid w:val="009F0563"/>
    <w:rsid w:val="009F088A"/>
    <w:rsid w:val="009F08F3"/>
    <w:rsid w:val="009F0BD5"/>
    <w:rsid w:val="009F11AA"/>
    <w:rsid w:val="009F17FD"/>
    <w:rsid w:val="009F1F84"/>
    <w:rsid w:val="009F225D"/>
    <w:rsid w:val="009F2691"/>
    <w:rsid w:val="009F2DEA"/>
    <w:rsid w:val="009F344F"/>
    <w:rsid w:val="009F3A50"/>
    <w:rsid w:val="009F3E3F"/>
    <w:rsid w:val="009F4799"/>
    <w:rsid w:val="009F5647"/>
    <w:rsid w:val="009F58DA"/>
    <w:rsid w:val="009F59E6"/>
    <w:rsid w:val="009F76DE"/>
    <w:rsid w:val="009F7BB3"/>
    <w:rsid w:val="00A00C52"/>
    <w:rsid w:val="00A0193B"/>
    <w:rsid w:val="00A01CF4"/>
    <w:rsid w:val="00A01DDA"/>
    <w:rsid w:val="00A02304"/>
    <w:rsid w:val="00A025BC"/>
    <w:rsid w:val="00A025C2"/>
    <w:rsid w:val="00A02937"/>
    <w:rsid w:val="00A02AA3"/>
    <w:rsid w:val="00A02EFC"/>
    <w:rsid w:val="00A03303"/>
    <w:rsid w:val="00A0395D"/>
    <w:rsid w:val="00A03B62"/>
    <w:rsid w:val="00A046AE"/>
    <w:rsid w:val="00A048A8"/>
    <w:rsid w:val="00A049F6"/>
    <w:rsid w:val="00A04A09"/>
    <w:rsid w:val="00A04AFC"/>
    <w:rsid w:val="00A04F49"/>
    <w:rsid w:val="00A0582F"/>
    <w:rsid w:val="00A063A3"/>
    <w:rsid w:val="00A06A50"/>
    <w:rsid w:val="00A06C1D"/>
    <w:rsid w:val="00A07427"/>
    <w:rsid w:val="00A078A5"/>
    <w:rsid w:val="00A10122"/>
    <w:rsid w:val="00A1012C"/>
    <w:rsid w:val="00A10A5E"/>
    <w:rsid w:val="00A10F85"/>
    <w:rsid w:val="00A11318"/>
    <w:rsid w:val="00A11EDC"/>
    <w:rsid w:val="00A11F73"/>
    <w:rsid w:val="00A123B1"/>
    <w:rsid w:val="00A12910"/>
    <w:rsid w:val="00A13226"/>
    <w:rsid w:val="00A1325D"/>
    <w:rsid w:val="00A1380E"/>
    <w:rsid w:val="00A13E54"/>
    <w:rsid w:val="00A13E8E"/>
    <w:rsid w:val="00A13F1C"/>
    <w:rsid w:val="00A1469F"/>
    <w:rsid w:val="00A15373"/>
    <w:rsid w:val="00A1542A"/>
    <w:rsid w:val="00A16253"/>
    <w:rsid w:val="00A16D93"/>
    <w:rsid w:val="00A170F2"/>
    <w:rsid w:val="00A1761B"/>
    <w:rsid w:val="00A17630"/>
    <w:rsid w:val="00A17657"/>
    <w:rsid w:val="00A17D9F"/>
    <w:rsid w:val="00A17F63"/>
    <w:rsid w:val="00A20044"/>
    <w:rsid w:val="00A204AD"/>
    <w:rsid w:val="00A20646"/>
    <w:rsid w:val="00A2084D"/>
    <w:rsid w:val="00A20DF1"/>
    <w:rsid w:val="00A20ED2"/>
    <w:rsid w:val="00A2158F"/>
    <w:rsid w:val="00A2193B"/>
    <w:rsid w:val="00A21FBD"/>
    <w:rsid w:val="00A221F2"/>
    <w:rsid w:val="00A223C8"/>
    <w:rsid w:val="00A22C6B"/>
    <w:rsid w:val="00A23272"/>
    <w:rsid w:val="00A2351A"/>
    <w:rsid w:val="00A236D0"/>
    <w:rsid w:val="00A23BEE"/>
    <w:rsid w:val="00A23BF9"/>
    <w:rsid w:val="00A24387"/>
    <w:rsid w:val="00A2445F"/>
    <w:rsid w:val="00A245AE"/>
    <w:rsid w:val="00A24E18"/>
    <w:rsid w:val="00A25594"/>
    <w:rsid w:val="00A25C26"/>
    <w:rsid w:val="00A264A9"/>
    <w:rsid w:val="00A26E87"/>
    <w:rsid w:val="00A26FB4"/>
    <w:rsid w:val="00A27715"/>
    <w:rsid w:val="00A27785"/>
    <w:rsid w:val="00A27DE8"/>
    <w:rsid w:val="00A27F93"/>
    <w:rsid w:val="00A30187"/>
    <w:rsid w:val="00A302A5"/>
    <w:rsid w:val="00A30C0A"/>
    <w:rsid w:val="00A312E9"/>
    <w:rsid w:val="00A31838"/>
    <w:rsid w:val="00A3188A"/>
    <w:rsid w:val="00A319CB"/>
    <w:rsid w:val="00A32150"/>
    <w:rsid w:val="00A3237C"/>
    <w:rsid w:val="00A32589"/>
    <w:rsid w:val="00A3263D"/>
    <w:rsid w:val="00A33687"/>
    <w:rsid w:val="00A3392C"/>
    <w:rsid w:val="00A33C34"/>
    <w:rsid w:val="00A3448A"/>
    <w:rsid w:val="00A34C4A"/>
    <w:rsid w:val="00A3533B"/>
    <w:rsid w:val="00A3565D"/>
    <w:rsid w:val="00A36004"/>
    <w:rsid w:val="00A361D0"/>
    <w:rsid w:val="00A3621F"/>
    <w:rsid w:val="00A36297"/>
    <w:rsid w:val="00A367A0"/>
    <w:rsid w:val="00A36EAB"/>
    <w:rsid w:val="00A37096"/>
    <w:rsid w:val="00A373EF"/>
    <w:rsid w:val="00A3751C"/>
    <w:rsid w:val="00A37F8F"/>
    <w:rsid w:val="00A40021"/>
    <w:rsid w:val="00A40228"/>
    <w:rsid w:val="00A4130C"/>
    <w:rsid w:val="00A41E2B"/>
    <w:rsid w:val="00A420B1"/>
    <w:rsid w:val="00A424C7"/>
    <w:rsid w:val="00A42927"/>
    <w:rsid w:val="00A4292F"/>
    <w:rsid w:val="00A42A9B"/>
    <w:rsid w:val="00A42DFB"/>
    <w:rsid w:val="00A42F85"/>
    <w:rsid w:val="00A438D3"/>
    <w:rsid w:val="00A43F4A"/>
    <w:rsid w:val="00A442BB"/>
    <w:rsid w:val="00A444EE"/>
    <w:rsid w:val="00A45292"/>
    <w:rsid w:val="00A453DA"/>
    <w:rsid w:val="00A455B7"/>
    <w:rsid w:val="00A4580E"/>
    <w:rsid w:val="00A45B74"/>
    <w:rsid w:val="00A45E74"/>
    <w:rsid w:val="00A4604E"/>
    <w:rsid w:val="00A46E18"/>
    <w:rsid w:val="00A46EF8"/>
    <w:rsid w:val="00A46F07"/>
    <w:rsid w:val="00A47411"/>
    <w:rsid w:val="00A4763C"/>
    <w:rsid w:val="00A47A75"/>
    <w:rsid w:val="00A47AFE"/>
    <w:rsid w:val="00A47EBD"/>
    <w:rsid w:val="00A505B5"/>
    <w:rsid w:val="00A50629"/>
    <w:rsid w:val="00A50AA5"/>
    <w:rsid w:val="00A50EAE"/>
    <w:rsid w:val="00A515D8"/>
    <w:rsid w:val="00A51CEB"/>
    <w:rsid w:val="00A52453"/>
    <w:rsid w:val="00A52E1D"/>
    <w:rsid w:val="00A52E75"/>
    <w:rsid w:val="00A531F0"/>
    <w:rsid w:val="00A536B0"/>
    <w:rsid w:val="00A53879"/>
    <w:rsid w:val="00A5427B"/>
    <w:rsid w:val="00A545B6"/>
    <w:rsid w:val="00A547BA"/>
    <w:rsid w:val="00A54B79"/>
    <w:rsid w:val="00A5546C"/>
    <w:rsid w:val="00A55490"/>
    <w:rsid w:val="00A5567A"/>
    <w:rsid w:val="00A56700"/>
    <w:rsid w:val="00A57EE7"/>
    <w:rsid w:val="00A57FA2"/>
    <w:rsid w:val="00A60084"/>
    <w:rsid w:val="00A608F6"/>
    <w:rsid w:val="00A60922"/>
    <w:rsid w:val="00A60A8E"/>
    <w:rsid w:val="00A60CEA"/>
    <w:rsid w:val="00A61499"/>
    <w:rsid w:val="00A6183C"/>
    <w:rsid w:val="00A61BF2"/>
    <w:rsid w:val="00A61BF7"/>
    <w:rsid w:val="00A62A22"/>
    <w:rsid w:val="00A62A77"/>
    <w:rsid w:val="00A63483"/>
    <w:rsid w:val="00A636C8"/>
    <w:rsid w:val="00A6376D"/>
    <w:rsid w:val="00A6382F"/>
    <w:rsid w:val="00A63880"/>
    <w:rsid w:val="00A63AC6"/>
    <w:rsid w:val="00A64201"/>
    <w:rsid w:val="00A6425C"/>
    <w:rsid w:val="00A64693"/>
    <w:rsid w:val="00A648BD"/>
    <w:rsid w:val="00A64909"/>
    <w:rsid w:val="00A653A2"/>
    <w:rsid w:val="00A6563C"/>
    <w:rsid w:val="00A657D7"/>
    <w:rsid w:val="00A65E9E"/>
    <w:rsid w:val="00A660A9"/>
    <w:rsid w:val="00A660AC"/>
    <w:rsid w:val="00A6670E"/>
    <w:rsid w:val="00A668CD"/>
    <w:rsid w:val="00A67D0E"/>
    <w:rsid w:val="00A67D8B"/>
    <w:rsid w:val="00A67E2B"/>
    <w:rsid w:val="00A67E6C"/>
    <w:rsid w:val="00A703A8"/>
    <w:rsid w:val="00A7142F"/>
    <w:rsid w:val="00A7192A"/>
    <w:rsid w:val="00A71B99"/>
    <w:rsid w:val="00A7235F"/>
    <w:rsid w:val="00A724F5"/>
    <w:rsid w:val="00A72ABE"/>
    <w:rsid w:val="00A72DE0"/>
    <w:rsid w:val="00A7398B"/>
    <w:rsid w:val="00A739D0"/>
    <w:rsid w:val="00A74555"/>
    <w:rsid w:val="00A74D5D"/>
    <w:rsid w:val="00A754B7"/>
    <w:rsid w:val="00A761D4"/>
    <w:rsid w:val="00A7632A"/>
    <w:rsid w:val="00A76375"/>
    <w:rsid w:val="00A777A6"/>
    <w:rsid w:val="00A77E74"/>
    <w:rsid w:val="00A77EC4"/>
    <w:rsid w:val="00A809A7"/>
    <w:rsid w:val="00A80CB6"/>
    <w:rsid w:val="00A80FEE"/>
    <w:rsid w:val="00A819A2"/>
    <w:rsid w:val="00A823E0"/>
    <w:rsid w:val="00A82720"/>
    <w:rsid w:val="00A8386C"/>
    <w:rsid w:val="00A84493"/>
    <w:rsid w:val="00A84BFB"/>
    <w:rsid w:val="00A84EFF"/>
    <w:rsid w:val="00A8518B"/>
    <w:rsid w:val="00A855A3"/>
    <w:rsid w:val="00A86384"/>
    <w:rsid w:val="00A86BB9"/>
    <w:rsid w:val="00A86D2A"/>
    <w:rsid w:val="00A87E51"/>
    <w:rsid w:val="00A90465"/>
    <w:rsid w:val="00A90541"/>
    <w:rsid w:val="00A909FE"/>
    <w:rsid w:val="00A90D6C"/>
    <w:rsid w:val="00A913D4"/>
    <w:rsid w:val="00A91ADA"/>
    <w:rsid w:val="00A91C15"/>
    <w:rsid w:val="00A92293"/>
    <w:rsid w:val="00A9278C"/>
    <w:rsid w:val="00A92879"/>
    <w:rsid w:val="00A928A6"/>
    <w:rsid w:val="00A9338F"/>
    <w:rsid w:val="00A93505"/>
    <w:rsid w:val="00A93ACA"/>
    <w:rsid w:val="00A93E34"/>
    <w:rsid w:val="00A94319"/>
    <w:rsid w:val="00A9442A"/>
    <w:rsid w:val="00A95ACD"/>
    <w:rsid w:val="00A95B5E"/>
    <w:rsid w:val="00A96013"/>
    <w:rsid w:val="00A96080"/>
    <w:rsid w:val="00A966D4"/>
    <w:rsid w:val="00A967F5"/>
    <w:rsid w:val="00A974FF"/>
    <w:rsid w:val="00A975D8"/>
    <w:rsid w:val="00A97705"/>
    <w:rsid w:val="00AA016F"/>
    <w:rsid w:val="00AA0239"/>
    <w:rsid w:val="00AA0592"/>
    <w:rsid w:val="00AA0EC6"/>
    <w:rsid w:val="00AA1179"/>
    <w:rsid w:val="00AA126C"/>
    <w:rsid w:val="00AA17D9"/>
    <w:rsid w:val="00AA1A0A"/>
    <w:rsid w:val="00AA1AFF"/>
    <w:rsid w:val="00AA1ED6"/>
    <w:rsid w:val="00AA1FB9"/>
    <w:rsid w:val="00AA2EE1"/>
    <w:rsid w:val="00AA368A"/>
    <w:rsid w:val="00AA36B0"/>
    <w:rsid w:val="00AA39C1"/>
    <w:rsid w:val="00AA3A8B"/>
    <w:rsid w:val="00AA3DFF"/>
    <w:rsid w:val="00AA4893"/>
    <w:rsid w:val="00AA5010"/>
    <w:rsid w:val="00AA51D6"/>
    <w:rsid w:val="00AA572D"/>
    <w:rsid w:val="00AA5CEE"/>
    <w:rsid w:val="00AA5EBB"/>
    <w:rsid w:val="00AA61F2"/>
    <w:rsid w:val="00AA670F"/>
    <w:rsid w:val="00AA7070"/>
    <w:rsid w:val="00AA71FC"/>
    <w:rsid w:val="00AA78F0"/>
    <w:rsid w:val="00AA7FDC"/>
    <w:rsid w:val="00AB01AA"/>
    <w:rsid w:val="00AB0A13"/>
    <w:rsid w:val="00AB0BC8"/>
    <w:rsid w:val="00AB0EF2"/>
    <w:rsid w:val="00AB103E"/>
    <w:rsid w:val="00AB10AD"/>
    <w:rsid w:val="00AB11CA"/>
    <w:rsid w:val="00AB14C6"/>
    <w:rsid w:val="00AB14D9"/>
    <w:rsid w:val="00AB1857"/>
    <w:rsid w:val="00AB2911"/>
    <w:rsid w:val="00AB35D6"/>
    <w:rsid w:val="00AB381F"/>
    <w:rsid w:val="00AB3BA4"/>
    <w:rsid w:val="00AB3BC5"/>
    <w:rsid w:val="00AB3E54"/>
    <w:rsid w:val="00AB4184"/>
    <w:rsid w:val="00AB44E0"/>
    <w:rsid w:val="00AB4802"/>
    <w:rsid w:val="00AB491B"/>
    <w:rsid w:val="00AB4AB8"/>
    <w:rsid w:val="00AB5834"/>
    <w:rsid w:val="00AB5BED"/>
    <w:rsid w:val="00AB62DF"/>
    <w:rsid w:val="00AB6306"/>
    <w:rsid w:val="00AB630D"/>
    <w:rsid w:val="00AB655E"/>
    <w:rsid w:val="00AB690E"/>
    <w:rsid w:val="00AB6AC8"/>
    <w:rsid w:val="00AB6BAE"/>
    <w:rsid w:val="00AB6E5A"/>
    <w:rsid w:val="00AB72BF"/>
    <w:rsid w:val="00AB74CB"/>
    <w:rsid w:val="00AB7A3F"/>
    <w:rsid w:val="00AC007F"/>
    <w:rsid w:val="00AC02D8"/>
    <w:rsid w:val="00AC064F"/>
    <w:rsid w:val="00AC0654"/>
    <w:rsid w:val="00AC10E9"/>
    <w:rsid w:val="00AC130C"/>
    <w:rsid w:val="00AC1D8B"/>
    <w:rsid w:val="00AC2ECD"/>
    <w:rsid w:val="00AC3119"/>
    <w:rsid w:val="00AC451C"/>
    <w:rsid w:val="00AC4851"/>
    <w:rsid w:val="00AC49FB"/>
    <w:rsid w:val="00AC4F66"/>
    <w:rsid w:val="00AC5A10"/>
    <w:rsid w:val="00AC6564"/>
    <w:rsid w:val="00AC695E"/>
    <w:rsid w:val="00AC6DAB"/>
    <w:rsid w:val="00AC715E"/>
    <w:rsid w:val="00AC7513"/>
    <w:rsid w:val="00AD0304"/>
    <w:rsid w:val="00AD03FE"/>
    <w:rsid w:val="00AD0AA3"/>
    <w:rsid w:val="00AD1B46"/>
    <w:rsid w:val="00AD303E"/>
    <w:rsid w:val="00AD3D36"/>
    <w:rsid w:val="00AD3F94"/>
    <w:rsid w:val="00AD4728"/>
    <w:rsid w:val="00AD4A5A"/>
    <w:rsid w:val="00AD4A8E"/>
    <w:rsid w:val="00AD5383"/>
    <w:rsid w:val="00AD54E5"/>
    <w:rsid w:val="00AD568C"/>
    <w:rsid w:val="00AD5D5E"/>
    <w:rsid w:val="00AD61BE"/>
    <w:rsid w:val="00AD683A"/>
    <w:rsid w:val="00AD76D7"/>
    <w:rsid w:val="00AD7E74"/>
    <w:rsid w:val="00AE09F1"/>
    <w:rsid w:val="00AE122E"/>
    <w:rsid w:val="00AE14F3"/>
    <w:rsid w:val="00AE18FB"/>
    <w:rsid w:val="00AE193C"/>
    <w:rsid w:val="00AE1A8C"/>
    <w:rsid w:val="00AE242F"/>
    <w:rsid w:val="00AE27AC"/>
    <w:rsid w:val="00AE2B23"/>
    <w:rsid w:val="00AE2D17"/>
    <w:rsid w:val="00AE2F68"/>
    <w:rsid w:val="00AE3371"/>
    <w:rsid w:val="00AE3D44"/>
    <w:rsid w:val="00AE3F61"/>
    <w:rsid w:val="00AE40E0"/>
    <w:rsid w:val="00AE419B"/>
    <w:rsid w:val="00AE42BC"/>
    <w:rsid w:val="00AE465D"/>
    <w:rsid w:val="00AE4DBA"/>
    <w:rsid w:val="00AE4EF4"/>
    <w:rsid w:val="00AE4F07"/>
    <w:rsid w:val="00AE5AC9"/>
    <w:rsid w:val="00AE6733"/>
    <w:rsid w:val="00AE6894"/>
    <w:rsid w:val="00AE71B5"/>
    <w:rsid w:val="00AE7B1B"/>
    <w:rsid w:val="00AF01A6"/>
    <w:rsid w:val="00AF08B8"/>
    <w:rsid w:val="00AF13BF"/>
    <w:rsid w:val="00AF1574"/>
    <w:rsid w:val="00AF19F9"/>
    <w:rsid w:val="00AF1C5D"/>
    <w:rsid w:val="00AF2557"/>
    <w:rsid w:val="00AF2D3F"/>
    <w:rsid w:val="00AF2FDB"/>
    <w:rsid w:val="00AF32CA"/>
    <w:rsid w:val="00AF3695"/>
    <w:rsid w:val="00AF3893"/>
    <w:rsid w:val="00AF3B60"/>
    <w:rsid w:val="00AF3E4C"/>
    <w:rsid w:val="00AF42D7"/>
    <w:rsid w:val="00AF4D84"/>
    <w:rsid w:val="00AF5BF3"/>
    <w:rsid w:val="00AF5C34"/>
    <w:rsid w:val="00AF6D71"/>
    <w:rsid w:val="00AF6EB8"/>
    <w:rsid w:val="00AF6EDB"/>
    <w:rsid w:val="00AF6F26"/>
    <w:rsid w:val="00AF7528"/>
    <w:rsid w:val="00AF79F3"/>
    <w:rsid w:val="00AF7A21"/>
    <w:rsid w:val="00AF7EAF"/>
    <w:rsid w:val="00B0008F"/>
    <w:rsid w:val="00B006FE"/>
    <w:rsid w:val="00B007CB"/>
    <w:rsid w:val="00B007E2"/>
    <w:rsid w:val="00B0082E"/>
    <w:rsid w:val="00B00A55"/>
    <w:rsid w:val="00B00E41"/>
    <w:rsid w:val="00B00F9A"/>
    <w:rsid w:val="00B01577"/>
    <w:rsid w:val="00B015F7"/>
    <w:rsid w:val="00B01D5E"/>
    <w:rsid w:val="00B01E7B"/>
    <w:rsid w:val="00B02956"/>
    <w:rsid w:val="00B02AA9"/>
    <w:rsid w:val="00B02F25"/>
    <w:rsid w:val="00B02FA3"/>
    <w:rsid w:val="00B030DB"/>
    <w:rsid w:val="00B03889"/>
    <w:rsid w:val="00B03FFE"/>
    <w:rsid w:val="00B042A6"/>
    <w:rsid w:val="00B05084"/>
    <w:rsid w:val="00B052C6"/>
    <w:rsid w:val="00B05E5D"/>
    <w:rsid w:val="00B05EAF"/>
    <w:rsid w:val="00B061E7"/>
    <w:rsid w:val="00B062CC"/>
    <w:rsid w:val="00B063F8"/>
    <w:rsid w:val="00B06666"/>
    <w:rsid w:val="00B067C2"/>
    <w:rsid w:val="00B07177"/>
    <w:rsid w:val="00B07A2E"/>
    <w:rsid w:val="00B101D9"/>
    <w:rsid w:val="00B109D5"/>
    <w:rsid w:val="00B109E0"/>
    <w:rsid w:val="00B10C9C"/>
    <w:rsid w:val="00B11915"/>
    <w:rsid w:val="00B11ACF"/>
    <w:rsid w:val="00B1221A"/>
    <w:rsid w:val="00B12B37"/>
    <w:rsid w:val="00B136E3"/>
    <w:rsid w:val="00B13E55"/>
    <w:rsid w:val="00B13E7C"/>
    <w:rsid w:val="00B13F76"/>
    <w:rsid w:val="00B14097"/>
    <w:rsid w:val="00B14644"/>
    <w:rsid w:val="00B149C2"/>
    <w:rsid w:val="00B14AF2"/>
    <w:rsid w:val="00B14D0E"/>
    <w:rsid w:val="00B14DC3"/>
    <w:rsid w:val="00B14E95"/>
    <w:rsid w:val="00B151D8"/>
    <w:rsid w:val="00B157F9"/>
    <w:rsid w:val="00B15865"/>
    <w:rsid w:val="00B15CF2"/>
    <w:rsid w:val="00B15ED1"/>
    <w:rsid w:val="00B161B0"/>
    <w:rsid w:val="00B16289"/>
    <w:rsid w:val="00B165A7"/>
    <w:rsid w:val="00B16BD0"/>
    <w:rsid w:val="00B170AF"/>
    <w:rsid w:val="00B17C82"/>
    <w:rsid w:val="00B17F32"/>
    <w:rsid w:val="00B201F1"/>
    <w:rsid w:val="00B20256"/>
    <w:rsid w:val="00B206F8"/>
    <w:rsid w:val="00B20B13"/>
    <w:rsid w:val="00B20CF3"/>
    <w:rsid w:val="00B20D09"/>
    <w:rsid w:val="00B20FF6"/>
    <w:rsid w:val="00B2124F"/>
    <w:rsid w:val="00B214C0"/>
    <w:rsid w:val="00B214DE"/>
    <w:rsid w:val="00B21B24"/>
    <w:rsid w:val="00B21C48"/>
    <w:rsid w:val="00B2200C"/>
    <w:rsid w:val="00B2257E"/>
    <w:rsid w:val="00B22AFC"/>
    <w:rsid w:val="00B22FC8"/>
    <w:rsid w:val="00B2344E"/>
    <w:rsid w:val="00B23703"/>
    <w:rsid w:val="00B23A83"/>
    <w:rsid w:val="00B260F1"/>
    <w:rsid w:val="00B26416"/>
    <w:rsid w:val="00B26981"/>
    <w:rsid w:val="00B26D3B"/>
    <w:rsid w:val="00B26DB5"/>
    <w:rsid w:val="00B26E40"/>
    <w:rsid w:val="00B271DC"/>
    <w:rsid w:val="00B272B9"/>
    <w:rsid w:val="00B27337"/>
    <w:rsid w:val="00B2734F"/>
    <w:rsid w:val="00B27387"/>
    <w:rsid w:val="00B2763F"/>
    <w:rsid w:val="00B27AA4"/>
    <w:rsid w:val="00B27AAC"/>
    <w:rsid w:val="00B27ACF"/>
    <w:rsid w:val="00B27D17"/>
    <w:rsid w:val="00B27D94"/>
    <w:rsid w:val="00B30178"/>
    <w:rsid w:val="00B30929"/>
    <w:rsid w:val="00B30C56"/>
    <w:rsid w:val="00B30CBF"/>
    <w:rsid w:val="00B30D2B"/>
    <w:rsid w:val="00B31529"/>
    <w:rsid w:val="00B32757"/>
    <w:rsid w:val="00B3292E"/>
    <w:rsid w:val="00B3296F"/>
    <w:rsid w:val="00B32BF5"/>
    <w:rsid w:val="00B337CA"/>
    <w:rsid w:val="00B33A0A"/>
    <w:rsid w:val="00B33B5E"/>
    <w:rsid w:val="00B345B5"/>
    <w:rsid w:val="00B34925"/>
    <w:rsid w:val="00B34FD1"/>
    <w:rsid w:val="00B3592A"/>
    <w:rsid w:val="00B360AF"/>
    <w:rsid w:val="00B36B20"/>
    <w:rsid w:val="00B371AC"/>
    <w:rsid w:val="00B371BC"/>
    <w:rsid w:val="00B372AA"/>
    <w:rsid w:val="00B37677"/>
    <w:rsid w:val="00B377BD"/>
    <w:rsid w:val="00B37A31"/>
    <w:rsid w:val="00B37B6B"/>
    <w:rsid w:val="00B37D80"/>
    <w:rsid w:val="00B37DB7"/>
    <w:rsid w:val="00B37F52"/>
    <w:rsid w:val="00B40445"/>
    <w:rsid w:val="00B40766"/>
    <w:rsid w:val="00B40BF8"/>
    <w:rsid w:val="00B4102B"/>
    <w:rsid w:val="00B41888"/>
    <w:rsid w:val="00B418CD"/>
    <w:rsid w:val="00B41A75"/>
    <w:rsid w:val="00B41CC1"/>
    <w:rsid w:val="00B41EA3"/>
    <w:rsid w:val="00B41EEB"/>
    <w:rsid w:val="00B42663"/>
    <w:rsid w:val="00B429CC"/>
    <w:rsid w:val="00B42CBB"/>
    <w:rsid w:val="00B42DD4"/>
    <w:rsid w:val="00B43743"/>
    <w:rsid w:val="00B43D46"/>
    <w:rsid w:val="00B44837"/>
    <w:rsid w:val="00B44E15"/>
    <w:rsid w:val="00B45547"/>
    <w:rsid w:val="00B459CD"/>
    <w:rsid w:val="00B45A52"/>
    <w:rsid w:val="00B45E55"/>
    <w:rsid w:val="00B46116"/>
    <w:rsid w:val="00B46175"/>
    <w:rsid w:val="00B462DA"/>
    <w:rsid w:val="00B4642F"/>
    <w:rsid w:val="00B46630"/>
    <w:rsid w:val="00B46A04"/>
    <w:rsid w:val="00B46A51"/>
    <w:rsid w:val="00B46C47"/>
    <w:rsid w:val="00B479E2"/>
    <w:rsid w:val="00B503EE"/>
    <w:rsid w:val="00B50B8C"/>
    <w:rsid w:val="00B50BD6"/>
    <w:rsid w:val="00B50C0F"/>
    <w:rsid w:val="00B50FF7"/>
    <w:rsid w:val="00B51B11"/>
    <w:rsid w:val="00B51F4C"/>
    <w:rsid w:val="00B52240"/>
    <w:rsid w:val="00B5228D"/>
    <w:rsid w:val="00B5232D"/>
    <w:rsid w:val="00B5280C"/>
    <w:rsid w:val="00B529CB"/>
    <w:rsid w:val="00B52C93"/>
    <w:rsid w:val="00B53176"/>
    <w:rsid w:val="00B53C7F"/>
    <w:rsid w:val="00B53F22"/>
    <w:rsid w:val="00B53F37"/>
    <w:rsid w:val="00B541DA"/>
    <w:rsid w:val="00B54324"/>
    <w:rsid w:val="00B54B57"/>
    <w:rsid w:val="00B54E51"/>
    <w:rsid w:val="00B5567D"/>
    <w:rsid w:val="00B55809"/>
    <w:rsid w:val="00B55AA2"/>
    <w:rsid w:val="00B560C8"/>
    <w:rsid w:val="00B561F0"/>
    <w:rsid w:val="00B56478"/>
    <w:rsid w:val="00B56569"/>
    <w:rsid w:val="00B56713"/>
    <w:rsid w:val="00B567A9"/>
    <w:rsid w:val="00B57BA4"/>
    <w:rsid w:val="00B601B5"/>
    <w:rsid w:val="00B60697"/>
    <w:rsid w:val="00B62C8E"/>
    <w:rsid w:val="00B62F5F"/>
    <w:rsid w:val="00B63637"/>
    <w:rsid w:val="00B63B58"/>
    <w:rsid w:val="00B63B71"/>
    <w:rsid w:val="00B63FE2"/>
    <w:rsid w:val="00B643AB"/>
    <w:rsid w:val="00B6473B"/>
    <w:rsid w:val="00B6539B"/>
    <w:rsid w:val="00B65410"/>
    <w:rsid w:val="00B6643E"/>
    <w:rsid w:val="00B664C7"/>
    <w:rsid w:val="00B66767"/>
    <w:rsid w:val="00B66BB9"/>
    <w:rsid w:val="00B67B51"/>
    <w:rsid w:val="00B7011B"/>
    <w:rsid w:val="00B7047D"/>
    <w:rsid w:val="00B706E0"/>
    <w:rsid w:val="00B70839"/>
    <w:rsid w:val="00B71281"/>
    <w:rsid w:val="00B716CE"/>
    <w:rsid w:val="00B7179B"/>
    <w:rsid w:val="00B71880"/>
    <w:rsid w:val="00B71FE0"/>
    <w:rsid w:val="00B72046"/>
    <w:rsid w:val="00B72274"/>
    <w:rsid w:val="00B722C4"/>
    <w:rsid w:val="00B728B4"/>
    <w:rsid w:val="00B73610"/>
    <w:rsid w:val="00B739E7"/>
    <w:rsid w:val="00B739F6"/>
    <w:rsid w:val="00B73CED"/>
    <w:rsid w:val="00B73D8B"/>
    <w:rsid w:val="00B73E5C"/>
    <w:rsid w:val="00B74EF2"/>
    <w:rsid w:val="00B75852"/>
    <w:rsid w:val="00B7653F"/>
    <w:rsid w:val="00B76DBE"/>
    <w:rsid w:val="00B7732A"/>
    <w:rsid w:val="00B77792"/>
    <w:rsid w:val="00B80647"/>
    <w:rsid w:val="00B81A6C"/>
    <w:rsid w:val="00B81E93"/>
    <w:rsid w:val="00B82428"/>
    <w:rsid w:val="00B82D1A"/>
    <w:rsid w:val="00B83051"/>
    <w:rsid w:val="00B85584"/>
    <w:rsid w:val="00B85CBE"/>
    <w:rsid w:val="00B85DE5"/>
    <w:rsid w:val="00B86984"/>
    <w:rsid w:val="00B87CEF"/>
    <w:rsid w:val="00B9004C"/>
    <w:rsid w:val="00B9046B"/>
    <w:rsid w:val="00B9073C"/>
    <w:rsid w:val="00B90DDF"/>
    <w:rsid w:val="00B90F73"/>
    <w:rsid w:val="00B910A7"/>
    <w:rsid w:val="00B923BF"/>
    <w:rsid w:val="00B927A8"/>
    <w:rsid w:val="00B92B65"/>
    <w:rsid w:val="00B9322E"/>
    <w:rsid w:val="00B934C8"/>
    <w:rsid w:val="00B935B0"/>
    <w:rsid w:val="00B93700"/>
    <w:rsid w:val="00B939F1"/>
    <w:rsid w:val="00B93ABF"/>
    <w:rsid w:val="00B93B59"/>
    <w:rsid w:val="00B9406A"/>
    <w:rsid w:val="00B9437B"/>
    <w:rsid w:val="00B94475"/>
    <w:rsid w:val="00B945AA"/>
    <w:rsid w:val="00B94D18"/>
    <w:rsid w:val="00B95949"/>
    <w:rsid w:val="00B95BCE"/>
    <w:rsid w:val="00BA0587"/>
    <w:rsid w:val="00BA0E86"/>
    <w:rsid w:val="00BA0FAB"/>
    <w:rsid w:val="00BA1913"/>
    <w:rsid w:val="00BA1A52"/>
    <w:rsid w:val="00BA1C7A"/>
    <w:rsid w:val="00BA2280"/>
    <w:rsid w:val="00BA2594"/>
    <w:rsid w:val="00BA2A08"/>
    <w:rsid w:val="00BA3712"/>
    <w:rsid w:val="00BA456A"/>
    <w:rsid w:val="00BA45F9"/>
    <w:rsid w:val="00BA4609"/>
    <w:rsid w:val="00BA465D"/>
    <w:rsid w:val="00BA4E00"/>
    <w:rsid w:val="00BA56D2"/>
    <w:rsid w:val="00BA5811"/>
    <w:rsid w:val="00BA6883"/>
    <w:rsid w:val="00BA6C43"/>
    <w:rsid w:val="00BA6C69"/>
    <w:rsid w:val="00BA76E0"/>
    <w:rsid w:val="00BA799B"/>
    <w:rsid w:val="00BB12FF"/>
    <w:rsid w:val="00BB27F7"/>
    <w:rsid w:val="00BB2A25"/>
    <w:rsid w:val="00BB2A3C"/>
    <w:rsid w:val="00BB32F8"/>
    <w:rsid w:val="00BB33CF"/>
    <w:rsid w:val="00BB3653"/>
    <w:rsid w:val="00BB3B7F"/>
    <w:rsid w:val="00BB3E78"/>
    <w:rsid w:val="00BB4257"/>
    <w:rsid w:val="00BB49E6"/>
    <w:rsid w:val="00BB51E9"/>
    <w:rsid w:val="00BB59CA"/>
    <w:rsid w:val="00BB63D3"/>
    <w:rsid w:val="00BB67DC"/>
    <w:rsid w:val="00BB6C8A"/>
    <w:rsid w:val="00BB70E2"/>
    <w:rsid w:val="00BB7133"/>
    <w:rsid w:val="00BB7812"/>
    <w:rsid w:val="00BB7816"/>
    <w:rsid w:val="00BB79E5"/>
    <w:rsid w:val="00BB7A09"/>
    <w:rsid w:val="00BC0198"/>
    <w:rsid w:val="00BC0638"/>
    <w:rsid w:val="00BC0B84"/>
    <w:rsid w:val="00BC0D52"/>
    <w:rsid w:val="00BC0DB4"/>
    <w:rsid w:val="00BC0FDC"/>
    <w:rsid w:val="00BC12BD"/>
    <w:rsid w:val="00BC173B"/>
    <w:rsid w:val="00BC1E0F"/>
    <w:rsid w:val="00BC2C37"/>
    <w:rsid w:val="00BC3053"/>
    <w:rsid w:val="00BC3288"/>
    <w:rsid w:val="00BC3DCE"/>
    <w:rsid w:val="00BC3F01"/>
    <w:rsid w:val="00BC424A"/>
    <w:rsid w:val="00BC49AD"/>
    <w:rsid w:val="00BC4D2E"/>
    <w:rsid w:val="00BC5572"/>
    <w:rsid w:val="00BC6012"/>
    <w:rsid w:val="00BC6342"/>
    <w:rsid w:val="00BC690C"/>
    <w:rsid w:val="00BC6DC2"/>
    <w:rsid w:val="00BC6F15"/>
    <w:rsid w:val="00BC7E8C"/>
    <w:rsid w:val="00BD0F18"/>
    <w:rsid w:val="00BD213F"/>
    <w:rsid w:val="00BD2725"/>
    <w:rsid w:val="00BD2ADC"/>
    <w:rsid w:val="00BD2B6C"/>
    <w:rsid w:val="00BD2E29"/>
    <w:rsid w:val="00BD2FFC"/>
    <w:rsid w:val="00BD38D9"/>
    <w:rsid w:val="00BD3F94"/>
    <w:rsid w:val="00BD48AC"/>
    <w:rsid w:val="00BD4C4F"/>
    <w:rsid w:val="00BD4D3F"/>
    <w:rsid w:val="00BD5013"/>
    <w:rsid w:val="00BD5062"/>
    <w:rsid w:val="00BD514B"/>
    <w:rsid w:val="00BD5A4F"/>
    <w:rsid w:val="00BD5D17"/>
    <w:rsid w:val="00BD5F1A"/>
    <w:rsid w:val="00BD635A"/>
    <w:rsid w:val="00BD6799"/>
    <w:rsid w:val="00BD7A81"/>
    <w:rsid w:val="00BD7D12"/>
    <w:rsid w:val="00BE0ACF"/>
    <w:rsid w:val="00BE0F80"/>
    <w:rsid w:val="00BE1234"/>
    <w:rsid w:val="00BE17B5"/>
    <w:rsid w:val="00BE1FA1"/>
    <w:rsid w:val="00BE26DF"/>
    <w:rsid w:val="00BE2BA0"/>
    <w:rsid w:val="00BE2D12"/>
    <w:rsid w:val="00BE2FA6"/>
    <w:rsid w:val="00BE30CA"/>
    <w:rsid w:val="00BE3238"/>
    <w:rsid w:val="00BE333F"/>
    <w:rsid w:val="00BE363B"/>
    <w:rsid w:val="00BE37C3"/>
    <w:rsid w:val="00BE3D2B"/>
    <w:rsid w:val="00BE410E"/>
    <w:rsid w:val="00BE4231"/>
    <w:rsid w:val="00BE49A1"/>
    <w:rsid w:val="00BE4EAF"/>
    <w:rsid w:val="00BE5429"/>
    <w:rsid w:val="00BE57D5"/>
    <w:rsid w:val="00BE5BFF"/>
    <w:rsid w:val="00BE6924"/>
    <w:rsid w:val="00BE6BFC"/>
    <w:rsid w:val="00BE6F54"/>
    <w:rsid w:val="00BE707C"/>
    <w:rsid w:val="00BE7406"/>
    <w:rsid w:val="00BE749C"/>
    <w:rsid w:val="00BE7603"/>
    <w:rsid w:val="00BF027E"/>
    <w:rsid w:val="00BF081D"/>
    <w:rsid w:val="00BF0B29"/>
    <w:rsid w:val="00BF1204"/>
    <w:rsid w:val="00BF21A4"/>
    <w:rsid w:val="00BF2F2D"/>
    <w:rsid w:val="00BF3170"/>
    <w:rsid w:val="00BF3279"/>
    <w:rsid w:val="00BF3924"/>
    <w:rsid w:val="00BF418D"/>
    <w:rsid w:val="00BF6033"/>
    <w:rsid w:val="00BF6138"/>
    <w:rsid w:val="00BF74C7"/>
    <w:rsid w:val="00BF798F"/>
    <w:rsid w:val="00C00616"/>
    <w:rsid w:val="00C00CA5"/>
    <w:rsid w:val="00C00F39"/>
    <w:rsid w:val="00C01477"/>
    <w:rsid w:val="00C01495"/>
    <w:rsid w:val="00C015F1"/>
    <w:rsid w:val="00C01A4F"/>
    <w:rsid w:val="00C01AE0"/>
    <w:rsid w:val="00C01E1A"/>
    <w:rsid w:val="00C01F33"/>
    <w:rsid w:val="00C02143"/>
    <w:rsid w:val="00C02476"/>
    <w:rsid w:val="00C024F3"/>
    <w:rsid w:val="00C024FC"/>
    <w:rsid w:val="00C02CC6"/>
    <w:rsid w:val="00C030ED"/>
    <w:rsid w:val="00C03C6F"/>
    <w:rsid w:val="00C040F7"/>
    <w:rsid w:val="00C043E9"/>
    <w:rsid w:val="00C044AB"/>
    <w:rsid w:val="00C04984"/>
    <w:rsid w:val="00C05360"/>
    <w:rsid w:val="00C05706"/>
    <w:rsid w:val="00C060F6"/>
    <w:rsid w:val="00C06629"/>
    <w:rsid w:val="00C06F69"/>
    <w:rsid w:val="00C07377"/>
    <w:rsid w:val="00C07918"/>
    <w:rsid w:val="00C07B34"/>
    <w:rsid w:val="00C10478"/>
    <w:rsid w:val="00C104B9"/>
    <w:rsid w:val="00C1058A"/>
    <w:rsid w:val="00C10876"/>
    <w:rsid w:val="00C109B8"/>
    <w:rsid w:val="00C10AFB"/>
    <w:rsid w:val="00C1100B"/>
    <w:rsid w:val="00C112CE"/>
    <w:rsid w:val="00C1159A"/>
    <w:rsid w:val="00C11F1D"/>
    <w:rsid w:val="00C12107"/>
    <w:rsid w:val="00C13489"/>
    <w:rsid w:val="00C13C6C"/>
    <w:rsid w:val="00C13DC4"/>
    <w:rsid w:val="00C13ED5"/>
    <w:rsid w:val="00C13F15"/>
    <w:rsid w:val="00C14070"/>
    <w:rsid w:val="00C14D4B"/>
    <w:rsid w:val="00C1500D"/>
    <w:rsid w:val="00C154BB"/>
    <w:rsid w:val="00C156C8"/>
    <w:rsid w:val="00C15B34"/>
    <w:rsid w:val="00C15D50"/>
    <w:rsid w:val="00C15D9B"/>
    <w:rsid w:val="00C168C8"/>
    <w:rsid w:val="00C172F9"/>
    <w:rsid w:val="00C1736C"/>
    <w:rsid w:val="00C175A5"/>
    <w:rsid w:val="00C177BF"/>
    <w:rsid w:val="00C17E9C"/>
    <w:rsid w:val="00C17F82"/>
    <w:rsid w:val="00C206C2"/>
    <w:rsid w:val="00C211BC"/>
    <w:rsid w:val="00C2147E"/>
    <w:rsid w:val="00C21534"/>
    <w:rsid w:val="00C21555"/>
    <w:rsid w:val="00C2354A"/>
    <w:rsid w:val="00C23AAC"/>
    <w:rsid w:val="00C241F8"/>
    <w:rsid w:val="00C244D6"/>
    <w:rsid w:val="00C247A9"/>
    <w:rsid w:val="00C24C55"/>
    <w:rsid w:val="00C24CAE"/>
    <w:rsid w:val="00C2554E"/>
    <w:rsid w:val="00C257F1"/>
    <w:rsid w:val="00C25B8B"/>
    <w:rsid w:val="00C25CBD"/>
    <w:rsid w:val="00C26216"/>
    <w:rsid w:val="00C265A2"/>
    <w:rsid w:val="00C2786A"/>
    <w:rsid w:val="00C279B5"/>
    <w:rsid w:val="00C27AFD"/>
    <w:rsid w:val="00C27C45"/>
    <w:rsid w:val="00C30027"/>
    <w:rsid w:val="00C305CA"/>
    <w:rsid w:val="00C31B04"/>
    <w:rsid w:val="00C31D4C"/>
    <w:rsid w:val="00C32B79"/>
    <w:rsid w:val="00C33017"/>
    <w:rsid w:val="00C3352D"/>
    <w:rsid w:val="00C3387D"/>
    <w:rsid w:val="00C33DC9"/>
    <w:rsid w:val="00C34100"/>
    <w:rsid w:val="00C34361"/>
    <w:rsid w:val="00C34414"/>
    <w:rsid w:val="00C34A5B"/>
    <w:rsid w:val="00C34AF3"/>
    <w:rsid w:val="00C357E4"/>
    <w:rsid w:val="00C36132"/>
    <w:rsid w:val="00C362C0"/>
    <w:rsid w:val="00C36DC8"/>
    <w:rsid w:val="00C37147"/>
    <w:rsid w:val="00C3719D"/>
    <w:rsid w:val="00C376D5"/>
    <w:rsid w:val="00C37E49"/>
    <w:rsid w:val="00C37FEC"/>
    <w:rsid w:val="00C4046A"/>
    <w:rsid w:val="00C421C7"/>
    <w:rsid w:val="00C424C6"/>
    <w:rsid w:val="00C429C8"/>
    <w:rsid w:val="00C42AED"/>
    <w:rsid w:val="00C43464"/>
    <w:rsid w:val="00C4549C"/>
    <w:rsid w:val="00C456A4"/>
    <w:rsid w:val="00C4602A"/>
    <w:rsid w:val="00C46349"/>
    <w:rsid w:val="00C4636C"/>
    <w:rsid w:val="00C46610"/>
    <w:rsid w:val="00C46A1B"/>
    <w:rsid w:val="00C46AA8"/>
    <w:rsid w:val="00C46AF7"/>
    <w:rsid w:val="00C472D1"/>
    <w:rsid w:val="00C47594"/>
    <w:rsid w:val="00C47741"/>
    <w:rsid w:val="00C4788E"/>
    <w:rsid w:val="00C47C7B"/>
    <w:rsid w:val="00C47E38"/>
    <w:rsid w:val="00C47F14"/>
    <w:rsid w:val="00C5006C"/>
    <w:rsid w:val="00C500B3"/>
    <w:rsid w:val="00C50441"/>
    <w:rsid w:val="00C50BCB"/>
    <w:rsid w:val="00C51962"/>
    <w:rsid w:val="00C523FC"/>
    <w:rsid w:val="00C5261D"/>
    <w:rsid w:val="00C5289C"/>
    <w:rsid w:val="00C528AF"/>
    <w:rsid w:val="00C52BFF"/>
    <w:rsid w:val="00C52D75"/>
    <w:rsid w:val="00C53D2A"/>
    <w:rsid w:val="00C543EC"/>
    <w:rsid w:val="00C54995"/>
    <w:rsid w:val="00C54B6E"/>
    <w:rsid w:val="00C54BE8"/>
    <w:rsid w:val="00C54D41"/>
    <w:rsid w:val="00C54DEE"/>
    <w:rsid w:val="00C5502A"/>
    <w:rsid w:val="00C55276"/>
    <w:rsid w:val="00C55623"/>
    <w:rsid w:val="00C562B2"/>
    <w:rsid w:val="00C565CE"/>
    <w:rsid w:val="00C56B19"/>
    <w:rsid w:val="00C56C86"/>
    <w:rsid w:val="00C56CEC"/>
    <w:rsid w:val="00C5701C"/>
    <w:rsid w:val="00C5713C"/>
    <w:rsid w:val="00C571BB"/>
    <w:rsid w:val="00C57260"/>
    <w:rsid w:val="00C57AE5"/>
    <w:rsid w:val="00C57B8E"/>
    <w:rsid w:val="00C57F47"/>
    <w:rsid w:val="00C60783"/>
    <w:rsid w:val="00C60D84"/>
    <w:rsid w:val="00C61017"/>
    <w:rsid w:val="00C61068"/>
    <w:rsid w:val="00C613B2"/>
    <w:rsid w:val="00C61543"/>
    <w:rsid w:val="00C61E92"/>
    <w:rsid w:val="00C6289B"/>
    <w:rsid w:val="00C637C6"/>
    <w:rsid w:val="00C63E95"/>
    <w:rsid w:val="00C642B3"/>
    <w:rsid w:val="00C644CA"/>
    <w:rsid w:val="00C64622"/>
    <w:rsid w:val="00C64672"/>
    <w:rsid w:val="00C64BE2"/>
    <w:rsid w:val="00C66109"/>
    <w:rsid w:val="00C66A6E"/>
    <w:rsid w:val="00C66ACC"/>
    <w:rsid w:val="00C66CE3"/>
    <w:rsid w:val="00C67874"/>
    <w:rsid w:val="00C67FD8"/>
    <w:rsid w:val="00C70697"/>
    <w:rsid w:val="00C70E2F"/>
    <w:rsid w:val="00C70FAD"/>
    <w:rsid w:val="00C7128C"/>
    <w:rsid w:val="00C712BC"/>
    <w:rsid w:val="00C7190E"/>
    <w:rsid w:val="00C71D42"/>
    <w:rsid w:val="00C71DAA"/>
    <w:rsid w:val="00C726E9"/>
    <w:rsid w:val="00C72EF4"/>
    <w:rsid w:val="00C734AA"/>
    <w:rsid w:val="00C73684"/>
    <w:rsid w:val="00C73CA6"/>
    <w:rsid w:val="00C73D6C"/>
    <w:rsid w:val="00C73F58"/>
    <w:rsid w:val="00C740AF"/>
    <w:rsid w:val="00C74559"/>
    <w:rsid w:val="00C74BFC"/>
    <w:rsid w:val="00C74E5F"/>
    <w:rsid w:val="00C75414"/>
    <w:rsid w:val="00C75AC5"/>
    <w:rsid w:val="00C75D2F"/>
    <w:rsid w:val="00C75FD0"/>
    <w:rsid w:val="00C767BE"/>
    <w:rsid w:val="00C76E3C"/>
    <w:rsid w:val="00C76F3C"/>
    <w:rsid w:val="00C77003"/>
    <w:rsid w:val="00C77588"/>
    <w:rsid w:val="00C77770"/>
    <w:rsid w:val="00C8013C"/>
    <w:rsid w:val="00C8057F"/>
    <w:rsid w:val="00C807D6"/>
    <w:rsid w:val="00C80A30"/>
    <w:rsid w:val="00C80F51"/>
    <w:rsid w:val="00C813D2"/>
    <w:rsid w:val="00C81465"/>
    <w:rsid w:val="00C81568"/>
    <w:rsid w:val="00C81926"/>
    <w:rsid w:val="00C81AED"/>
    <w:rsid w:val="00C81D5A"/>
    <w:rsid w:val="00C81DEA"/>
    <w:rsid w:val="00C823AF"/>
    <w:rsid w:val="00C82737"/>
    <w:rsid w:val="00C82A62"/>
    <w:rsid w:val="00C82BB6"/>
    <w:rsid w:val="00C82D3A"/>
    <w:rsid w:val="00C8339F"/>
    <w:rsid w:val="00C8369D"/>
    <w:rsid w:val="00C83E97"/>
    <w:rsid w:val="00C84C2A"/>
    <w:rsid w:val="00C85204"/>
    <w:rsid w:val="00C85C0E"/>
    <w:rsid w:val="00C86000"/>
    <w:rsid w:val="00C86927"/>
    <w:rsid w:val="00C86BA7"/>
    <w:rsid w:val="00C872EB"/>
    <w:rsid w:val="00C87E98"/>
    <w:rsid w:val="00C9027A"/>
    <w:rsid w:val="00C902C6"/>
    <w:rsid w:val="00C902D0"/>
    <w:rsid w:val="00C9039F"/>
    <w:rsid w:val="00C9068E"/>
    <w:rsid w:val="00C9096B"/>
    <w:rsid w:val="00C90D67"/>
    <w:rsid w:val="00C91070"/>
    <w:rsid w:val="00C911E2"/>
    <w:rsid w:val="00C91658"/>
    <w:rsid w:val="00C91815"/>
    <w:rsid w:val="00C91827"/>
    <w:rsid w:val="00C924CF"/>
    <w:rsid w:val="00C92A37"/>
    <w:rsid w:val="00C93C4B"/>
    <w:rsid w:val="00C944AB"/>
    <w:rsid w:val="00C95241"/>
    <w:rsid w:val="00C95B40"/>
    <w:rsid w:val="00C95BD0"/>
    <w:rsid w:val="00C96068"/>
    <w:rsid w:val="00C96BB0"/>
    <w:rsid w:val="00CA0DE7"/>
    <w:rsid w:val="00CA0DF6"/>
    <w:rsid w:val="00CA13E4"/>
    <w:rsid w:val="00CA14ED"/>
    <w:rsid w:val="00CA180F"/>
    <w:rsid w:val="00CA1BAA"/>
    <w:rsid w:val="00CA1ED8"/>
    <w:rsid w:val="00CA22AE"/>
    <w:rsid w:val="00CA3527"/>
    <w:rsid w:val="00CA367A"/>
    <w:rsid w:val="00CA38C6"/>
    <w:rsid w:val="00CA3AA7"/>
    <w:rsid w:val="00CA3BB6"/>
    <w:rsid w:val="00CA469D"/>
    <w:rsid w:val="00CA4D3D"/>
    <w:rsid w:val="00CA529F"/>
    <w:rsid w:val="00CA55F0"/>
    <w:rsid w:val="00CA5698"/>
    <w:rsid w:val="00CA5ACA"/>
    <w:rsid w:val="00CA5BD4"/>
    <w:rsid w:val="00CA5C4B"/>
    <w:rsid w:val="00CA6236"/>
    <w:rsid w:val="00CA6D19"/>
    <w:rsid w:val="00CA6FA5"/>
    <w:rsid w:val="00CA7E0D"/>
    <w:rsid w:val="00CB038D"/>
    <w:rsid w:val="00CB06CB"/>
    <w:rsid w:val="00CB0776"/>
    <w:rsid w:val="00CB0FF5"/>
    <w:rsid w:val="00CB10F9"/>
    <w:rsid w:val="00CB11C4"/>
    <w:rsid w:val="00CB156F"/>
    <w:rsid w:val="00CB1A7D"/>
    <w:rsid w:val="00CB1F63"/>
    <w:rsid w:val="00CB28F1"/>
    <w:rsid w:val="00CB2BC7"/>
    <w:rsid w:val="00CB33B2"/>
    <w:rsid w:val="00CB36BF"/>
    <w:rsid w:val="00CB3BA0"/>
    <w:rsid w:val="00CB40EA"/>
    <w:rsid w:val="00CB552B"/>
    <w:rsid w:val="00CB557D"/>
    <w:rsid w:val="00CB627B"/>
    <w:rsid w:val="00CB6577"/>
    <w:rsid w:val="00CB68B1"/>
    <w:rsid w:val="00CB6B2F"/>
    <w:rsid w:val="00CB7170"/>
    <w:rsid w:val="00CB73AF"/>
    <w:rsid w:val="00CB742D"/>
    <w:rsid w:val="00CB74A7"/>
    <w:rsid w:val="00CB7623"/>
    <w:rsid w:val="00CB78F8"/>
    <w:rsid w:val="00CB7DF7"/>
    <w:rsid w:val="00CB7FFB"/>
    <w:rsid w:val="00CC02F8"/>
    <w:rsid w:val="00CC040E"/>
    <w:rsid w:val="00CC0905"/>
    <w:rsid w:val="00CC0A13"/>
    <w:rsid w:val="00CC0E36"/>
    <w:rsid w:val="00CC1068"/>
    <w:rsid w:val="00CC111F"/>
    <w:rsid w:val="00CC2011"/>
    <w:rsid w:val="00CC2234"/>
    <w:rsid w:val="00CC295F"/>
    <w:rsid w:val="00CC35B6"/>
    <w:rsid w:val="00CC3EA0"/>
    <w:rsid w:val="00CC44A7"/>
    <w:rsid w:val="00CC50E9"/>
    <w:rsid w:val="00CC52B0"/>
    <w:rsid w:val="00CC6934"/>
    <w:rsid w:val="00CC6D6B"/>
    <w:rsid w:val="00CC7B45"/>
    <w:rsid w:val="00CC7F88"/>
    <w:rsid w:val="00CD025D"/>
    <w:rsid w:val="00CD07B5"/>
    <w:rsid w:val="00CD07E0"/>
    <w:rsid w:val="00CD0A3D"/>
    <w:rsid w:val="00CD0D88"/>
    <w:rsid w:val="00CD1188"/>
    <w:rsid w:val="00CD1C93"/>
    <w:rsid w:val="00CD2D1C"/>
    <w:rsid w:val="00CD2ED1"/>
    <w:rsid w:val="00CD3171"/>
    <w:rsid w:val="00CD337B"/>
    <w:rsid w:val="00CD356D"/>
    <w:rsid w:val="00CD35A6"/>
    <w:rsid w:val="00CD3A21"/>
    <w:rsid w:val="00CD5114"/>
    <w:rsid w:val="00CD54D6"/>
    <w:rsid w:val="00CD5F92"/>
    <w:rsid w:val="00CD6611"/>
    <w:rsid w:val="00CD6A35"/>
    <w:rsid w:val="00CD7053"/>
    <w:rsid w:val="00CD7E02"/>
    <w:rsid w:val="00CD7F4F"/>
    <w:rsid w:val="00CE0314"/>
    <w:rsid w:val="00CE0424"/>
    <w:rsid w:val="00CE04C1"/>
    <w:rsid w:val="00CE05FF"/>
    <w:rsid w:val="00CE13BB"/>
    <w:rsid w:val="00CE13EE"/>
    <w:rsid w:val="00CE1727"/>
    <w:rsid w:val="00CE1AFE"/>
    <w:rsid w:val="00CE1CDA"/>
    <w:rsid w:val="00CE246C"/>
    <w:rsid w:val="00CE25F6"/>
    <w:rsid w:val="00CE2B7C"/>
    <w:rsid w:val="00CE35F2"/>
    <w:rsid w:val="00CE46EF"/>
    <w:rsid w:val="00CE4888"/>
    <w:rsid w:val="00CE4D85"/>
    <w:rsid w:val="00CE5131"/>
    <w:rsid w:val="00CE7503"/>
    <w:rsid w:val="00CE7561"/>
    <w:rsid w:val="00CE7F1D"/>
    <w:rsid w:val="00CF035A"/>
    <w:rsid w:val="00CF03F7"/>
    <w:rsid w:val="00CF08E3"/>
    <w:rsid w:val="00CF0FEF"/>
    <w:rsid w:val="00CF1354"/>
    <w:rsid w:val="00CF177F"/>
    <w:rsid w:val="00CF1908"/>
    <w:rsid w:val="00CF1A53"/>
    <w:rsid w:val="00CF1F49"/>
    <w:rsid w:val="00CF2328"/>
    <w:rsid w:val="00CF24D1"/>
    <w:rsid w:val="00CF2903"/>
    <w:rsid w:val="00CF39C4"/>
    <w:rsid w:val="00CF3A94"/>
    <w:rsid w:val="00CF3AC5"/>
    <w:rsid w:val="00CF3B1F"/>
    <w:rsid w:val="00CF3BEF"/>
    <w:rsid w:val="00CF3BF6"/>
    <w:rsid w:val="00CF3DD7"/>
    <w:rsid w:val="00CF4454"/>
    <w:rsid w:val="00CF4935"/>
    <w:rsid w:val="00CF52BB"/>
    <w:rsid w:val="00CF59EB"/>
    <w:rsid w:val="00CF5A2E"/>
    <w:rsid w:val="00CF6151"/>
    <w:rsid w:val="00CF625B"/>
    <w:rsid w:val="00CF687E"/>
    <w:rsid w:val="00CF792B"/>
    <w:rsid w:val="00D01201"/>
    <w:rsid w:val="00D01C70"/>
    <w:rsid w:val="00D0241C"/>
    <w:rsid w:val="00D02A44"/>
    <w:rsid w:val="00D02F96"/>
    <w:rsid w:val="00D03373"/>
    <w:rsid w:val="00D0349B"/>
    <w:rsid w:val="00D035D3"/>
    <w:rsid w:val="00D03F5B"/>
    <w:rsid w:val="00D03F98"/>
    <w:rsid w:val="00D03FF4"/>
    <w:rsid w:val="00D043D6"/>
    <w:rsid w:val="00D04A4D"/>
    <w:rsid w:val="00D04C43"/>
    <w:rsid w:val="00D06252"/>
    <w:rsid w:val="00D06AC5"/>
    <w:rsid w:val="00D06FC0"/>
    <w:rsid w:val="00D0736A"/>
    <w:rsid w:val="00D078E1"/>
    <w:rsid w:val="00D078F1"/>
    <w:rsid w:val="00D07C41"/>
    <w:rsid w:val="00D07FF4"/>
    <w:rsid w:val="00D10249"/>
    <w:rsid w:val="00D1066D"/>
    <w:rsid w:val="00D10D6A"/>
    <w:rsid w:val="00D1121F"/>
    <w:rsid w:val="00D115C3"/>
    <w:rsid w:val="00D11897"/>
    <w:rsid w:val="00D122F5"/>
    <w:rsid w:val="00D12445"/>
    <w:rsid w:val="00D12C2A"/>
    <w:rsid w:val="00D12F98"/>
    <w:rsid w:val="00D13135"/>
    <w:rsid w:val="00D132AE"/>
    <w:rsid w:val="00D1391D"/>
    <w:rsid w:val="00D13BEE"/>
    <w:rsid w:val="00D13CF1"/>
    <w:rsid w:val="00D13E4E"/>
    <w:rsid w:val="00D140D7"/>
    <w:rsid w:val="00D14800"/>
    <w:rsid w:val="00D14ADE"/>
    <w:rsid w:val="00D14BBE"/>
    <w:rsid w:val="00D14FB6"/>
    <w:rsid w:val="00D1514C"/>
    <w:rsid w:val="00D15FB4"/>
    <w:rsid w:val="00D16423"/>
    <w:rsid w:val="00D174D4"/>
    <w:rsid w:val="00D174EF"/>
    <w:rsid w:val="00D17BD5"/>
    <w:rsid w:val="00D17C60"/>
    <w:rsid w:val="00D17CAF"/>
    <w:rsid w:val="00D206AB"/>
    <w:rsid w:val="00D20A33"/>
    <w:rsid w:val="00D20E2B"/>
    <w:rsid w:val="00D20EAD"/>
    <w:rsid w:val="00D218A7"/>
    <w:rsid w:val="00D21CCF"/>
    <w:rsid w:val="00D21E33"/>
    <w:rsid w:val="00D222E0"/>
    <w:rsid w:val="00D22808"/>
    <w:rsid w:val="00D2338F"/>
    <w:rsid w:val="00D239A7"/>
    <w:rsid w:val="00D23B8C"/>
    <w:rsid w:val="00D23F47"/>
    <w:rsid w:val="00D24537"/>
    <w:rsid w:val="00D249DB"/>
    <w:rsid w:val="00D24E2C"/>
    <w:rsid w:val="00D25662"/>
    <w:rsid w:val="00D25C0D"/>
    <w:rsid w:val="00D25DA8"/>
    <w:rsid w:val="00D260B3"/>
    <w:rsid w:val="00D267EA"/>
    <w:rsid w:val="00D26843"/>
    <w:rsid w:val="00D30605"/>
    <w:rsid w:val="00D30B31"/>
    <w:rsid w:val="00D30D5D"/>
    <w:rsid w:val="00D313D4"/>
    <w:rsid w:val="00D316E3"/>
    <w:rsid w:val="00D31DA6"/>
    <w:rsid w:val="00D3247F"/>
    <w:rsid w:val="00D32C2E"/>
    <w:rsid w:val="00D32E15"/>
    <w:rsid w:val="00D3300B"/>
    <w:rsid w:val="00D33524"/>
    <w:rsid w:val="00D337C9"/>
    <w:rsid w:val="00D33B2F"/>
    <w:rsid w:val="00D33CBD"/>
    <w:rsid w:val="00D3424B"/>
    <w:rsid w:val="00D346DF"/>
    <w:rsid w:val="00D34A20"/>
    <w:rsid w:val="00D34EA6"/>
    <w:rsid w:val="00D34EE1"/>
    <w:rsid w:val="00D356D3"/>
    <w:rsid w:val="00D35EF0"/>
    <w:rsid w:val="00D364D8"/>
    <w:rsid w:val="00D3661D"/>
    <w:rsid w:val="00D36AB2"/>
    <w:rsid w:val="00D36D22"/>
    <w:rsid w:val="00D36E71"/>
    <w:rsid w:val="00D3799D"/>
    <w:rsid w:val="00D37D87"/>
    <w:rsid w:val="00D37EEB"/>
    <w:rsid w:val="00D37F7A"/>
    <w:rsid w:val="00D40134"/>
    <w:rsid w:val="00D40AAF"/>
    <w:rsid w:val="00D40B03"/>
    <w:rsid w:val="00D40B33"/>
    <w:rsid w:val="00D41348"/>
    <w:rsid w:val="00D42877"/>
    <w:rsid w:val="00D4318F"/>
    <w:rsid w:val="00D438BF"/>
    <w:rsid w:val="00D440DC"/>
    <w:rsid w:val="00D440F8"/>
    <w:rsid w:val="00D443BE"/>
    <w:rsid w:val="00D44B7E"/>
    <w:rsid w:val="00D44ECC"/>
    <w:rsid w:val="00D44F38"/>
    <w:rsid w:val="00D45054"/>
    <w:rsid w:val="00D46F26"/>
    <w:rsid w:val="00D476EB"/>
    <w:rsid w:val="00D4772D"/>
    <w:rsid w:val="00D47902"/>
    <w:rsid w:val="00D47909"/>
    <w:rsid w:val="00D504CB"/>
    <w:rsid w:val="00D507F0"/>
    <w:rsid w:val="00D524EF"/>
    <w:rsid w:val="00D52C04"/>
    <w:rsid w:val="00D53113"/>
    <w:rsid w:val="00D534F4"/>
    <w:rsid w:val="00D537B4"/>
    <w:rsid w:val="00D53A7B"/>
    <w:rsid w:val="00D53BDB"/>
    <w:rsid w:val="00D5423C"/>
    <w:rsid w:val="00D546FF"/>
    <w:rsid w:val="00D55A15"/>
    <w:rsid w:val="00D55AD5"/>
    <w:rsid w:val="00D55BED"/>
    <w:rsid w:val="00D55EE0"/>
    <w:rsid w:val="00D55F51"/>
    <w:rsid w:val="00D5605C"/>
    <w:rsid w:val="00D561C8"/>
    <w:rsid w:val="00D56565"/>
    <w:rsid w:val="00D567BF"/>
    <w:rsid w:val="00D5728E"/>
    <w:rsid w:val="00D573FF"/>
    <w:rsid w:val="00D576CA"/>
    <w:rsid w:val="00D57C50"/>
    <w:rsid w:val="00D57EB4"/>
    <w:rsid w:val="00D60C4A"/>
    <w:rsid w:val="00D60D20"/>
    <w:rsid w:val="00D61AF5"/>
    <w:rsid w:val="00D61B02"/>
    <w:rsid w:val="00D61C5E"/>
    <w:rsid w:val="00D620E2"/>
    <w:rsid w:val="00D62353"/>
    <w:rsid w:val="00D624C5"/>
    <w:rsid w:val="00D64B7F"/>
    <w:rsid w:val="00D652B5"/>
    <w:rsid w:val="00D66155"/>
    <w:rsid w:val="00D6657A"/>
    <w:rsid w:val="00D665FA"/>
    <w:rsid w:val="00D669FB"/>
    <w:rsid w:val="00D66E9F"/>
    <w:rsid w:val="00D67605"/>
    <w:rsid w:val="00D67B25"/>
    <w:rsid w:val="00D70194"/>
    <w:rsid w:val="00D708B0"/>
    <w:rsid w:val="00D71260"/>
    <w:rsid w:val="00D71F04"/>
    <w:rsid w:val="00D73139"/>
    <w:rsid w:val="00D731D5"/>
    <w:rsid w:val="00D735C9"/>
    <w:rsid w:val="00D74D89"/>
    <w:rsid w:val="00D7507C"/>
    <w:rsid w:val="00D7511A"/>
    <w:rsid w:val="00D75533"/>
    <w:rsid w:val="00D755F7"/>
    <w:rsid w:val="00D75A06"/>
    <w:rsid w:val="00D76CF7"/>
    <w:rsid w:val="00D76F9E"/>
    <w:rsid w:val="00D774C8"/>
    <w:rsid w:val="00D774F7"/>
    <w:rsid w:val="00D77B1D"/>
    <w:rsid w:val="00D8021F"/>
    <w:rsid w:val="00D80383"/>
    <w:rsid w:val="00D809F8"/>
    <w:rsid w:val="00D811E7"/>
    <w:rsid w:val="00D81395"/>
    <w:rsid w:val="00D818C4"/>
    <w:rsid w:val="00D823C6"/>
    <w:rsid w:val="00D824FF"/>
    <w:rsid w:val="00D82A42"/>
    <w:rsid w:val="00D82B87"/>
    <w:rsid w:val="00D84D77"/>
    <w:rsid w:val="00D84ECC"/>
    <w:rsid w:val="00D8586B"/>
    <w:rsid w:val="00D859B3"/>
    <w:rsid w:val="00D85A12"/>
    <w:rsid w:val="00D85E9C"/>
    <w:rsid w:val="00D86AAC"/>
    <w:rsid w:val="00D86B31"/>
    <w:rsid w:val="00D86C4B"/>
    <w:rsid w:val="00D86CA3"/>
    <w:rsid w:val="00D86E87"/>
    <w:rsid w:val="00D87117"/>
    <w:rsid w:val="00D871CE"/>
    <w:rsid w:val="00D8752B"/>
    <w:rsid w:val="00D878CD"/>
    <w:rsid w:val="00D87D9C"/>
    <w:rsid w:val="00D87F51"/>
    <w:rsid w:val="00D87F97"/>
    <w:rsid w:val="00D9050F"/>
    <w:rsid w:val="00D90902"/>
    <w:rsid w:val="00D90B7C"/>
    <w:rsid w:val="00D90E01"/>
    <w:rsid w:val="00D910BD"/>
    <w:rsid w:val="00D91942"/>
    <w:rsid w:val="00D9196D"/>
    <w:rsid w:val="00D91AAF"/>
    <w:rsid w:val="00D92982"/>
    <w:rsid w:val="00D92F45"/>
    <w:rsid w:val="00D932AE"/>
    <w:rsid w:val="00D9364C"/>
    <w:rsid w:val="00D94690"/>
    <w:rsid w:val="00D95022"/>
    <w:rsid w:val="00D961C7"/>
    <w:rsid w:val="00D96503"/>
    <w:rsid w:val="00D97DD8"/>
    <w:rsid w:val="00D97EE2"/>
    <w:rsid w:val="00DA0521"/>
    <w:rsid w:val="00DA0F5C"/>
    <w:rsid w:val="00DA1F8B"/>
    <w:rsid w:val="00DA2088"/>
    <w:rsid w:val="00DA21A0"/>
    <w:rsid w:val="00DA2297"/>
    <w:rsid w:val="00DA2301"/>
    <w:rsid w:val="00DA26F4"/>
    <w:rsid w:val="00DA3044"/>
    <w:rsid w:val="00DA305E"/>
    <w:rsid w:val="00DA3107"/>
    <w:rsid w:val="00DA38EE"/>
    <w:rsid w:val="00DA3960"/>
    <w:rsid w:val="00DA470D"/>
    <w:rsid w:val="00DA4C75"/>
    <w:rsid w:val="00DA4EBF"/>
    <w:rsid w:val="00DA4F4E"/>
    <w:rsid w:val="00DA5383"/>
    <w:rsid w:val="00DA5417"/>
    <w:rsid w:val="00DA56D0"/>
    <w:rsid w:val="00DA56E8"/>
    <w:rsid w:val="00DA5983"/>
    <w:rsid w:val="00DA5CFC"/>
    <w:rsid w:val="00DA5E83"/>
    <w:rsid w:val="00DA6104"/>
    <w:rsid w:val="00DA7242"/>
    <w:rsid w:val="00DA7ABD"/>
    <w:rsid w:val="00DA7FF2"/>
    <w:rsid w:val="00DB02DD"/>
    <w:rsid w:val="00DB037D"/>
    <w:rsid w:val="00DB055B"/>
    <w:rsid w:val="00DB07CE"/>
    <w:rsid w:val="00DB0A9F"/>
    <w:rsid w:val="00DB0F39"/>
    <w:rsid w:val="00DB1873"/>
    <w:rsid w:val="00DB2040"/>
    <w:rsid w:val="00DB2361"/>
    <w:rsid w:val="00DB2E9E"/>
    <w:rsid w:val="00DB377D"/>
    <w:rsid w:val="00DB3860"/>
    <w:rsid w:val="00DB4A5F"/>
    <w:rsid w:val="00DB60B4"/>
    <w:rsid w:val="00DB623C"/>
    <w:rsid w:val="00DB6C9D"/>
    <w:rsid w:val="00DB6D20"/>
    <w:rsid w:val="00DB6F4A"/>
    <w:rsid w:val="00DB6FC4"/>
    <w:rsid w:val="00DB70C1"/>
    <w:rsid w:val="00DB799D"/>
    <w:rsid w:val="00DC06BA"/>
    <w:rsid w:val="00DC0BBD"/>
    <w:rsid w:val="00DC0E2E"/>
    <w:rsid w:val="00DC1E51"/>
    <w:rsid w:val="00DC2D36"/>
    <w:rsid w:val="00DC2E60"/>
    <w:rsid w:val="00DC320D"/>
    <w:rsid w:val="00DC33D8"/>
    <w:rsid w:val="00DC439A"/>
    <w:rsid w:val="00DC4809"/>
    <w:rsid w:val="00DC4D83"/>
    <w:rsid w:val="00DC5145"/>
    <w:rsid w:val="00DC53EF"/>
    <w:rsid w:val="00DC5CBF"/>
    <w:rsid w:val="00DC6206"/>
    <w:rsid w:val="00DC6A99"/>
    <w:rsid w:val="00DC71AC"/>
    <w:rsid w:val="00DD0137"/>
    <w:rsid w:val="00DD03AB"/>
    <w:rsid w:val="00DD064E"/>
    <w:rsid w:val="00DD0FDF"/>
    <w:rsid w:val="00DD1455"/>
    <w:rsid w:val="00DD1688"/>
    <w:rsid w:val="00DD2747"/>
    <w:rsid w:val="00DD2B73"/>
    <w:rsid w:val="00DD33CE"/>
    <w:rsid w:val="00DD383C"/>
    <w:rsid w:val="00DD3CD1"/>
    <w:rsid w:val="00DD4BFA"/>
    <w:rsid w:val="00DD4E5F"/>
    <w:rsid w:val="00DD6746"/>
    <w:rsid w:val="00DD68C9"/>
    <w:rsid w:val="00DD76F7"/>
    <w:rsid w:val="00DD793F"/>
    <w:rsid w:val="00DE0172"/>
    <w:rsid w:val="00DE0ADB"/>
    <w:rsid w:val="00DE0AEF"/>
    <w:rsid w:val="00DE0C05"/>
    <w:rsid w:val="00DE0C77"/>
    <w:rsid w:val="00DE0CDD"/>
    <w:rsid w:val="00DE0FB3"/>
    <w:rsid w:val="00DE1BDB"/>
    <w:rsid w:val="00DE2549"/>
    <w:rsid w:val="00DE2A42"/>
    <w:rsid w:val="00DE2B12"/>
    <w:rsid w:val="00DE39AF"/>
    <w:rsid w:val="00DE3A8D"/>
    <w:rsid w:val="00DE4936"/>
    <w:rsid w:val="00DE4E20"/>
    <w:rsid w:val="00DE53C3"/>
    <w:rsid w:val="00DE5608"/>
    <w:rsid w:val="00DE58D0"/>
    <w:rsid w:val="00DE5B3E"/>
    <w:rsid w:val="00DE5C77"/>
    <w:rsid w:val="00DE6122"/>
    <w:rsid w:val="00DE654F"/>
    <w:rsid w:val="00DE65D1"/>
    <w:rsid w:val="00DE694A"/>
    <w:rsid w:val="00DE6ADD"/>
    <w:rsid w:val="00DE6B01"/>
    <w:rsid w:val="00DE6B02"/>
    <w:rsid w:val="00DE6B2A"/>
    <w:rsid w:val="00DE6F51"/>
    <w:rsid w:val="00DE708B"/>
    <w:rsid w:val="00DE749D"/>
    <w:rsid w:val="00DE7963"/>
    <w:rsid w:val="00DE7E77"/>
    <w:rsid w:val="00DF03B8"/>
    <w:rsid w:val="00DF0B6E"/>
    <w:rsid w:val="00DF0C68"/>
    <w:rsid w:val="00DF0E1D"/>
    <w:rsid w:val="00DF15E0"/>
    <w:rsid w:val="00DF1E2F"/>
    <w:rsid w:val="00DF2551"/>
    <w:rsid w:val="00DF2947"/>
    <w:rsid w:val="00DF2989"/>
    <w:rsid w:val="00DF2C68"/>
    <w:rsid w:val="00DF32D6"/>
    <w:rsid w:val="00DF3681"/>
    <w:rsid w:val="00DF37A0"/>
    <w:rsid w:val="00DF3C94"/>
    <w:rsid w:val="00DF459A"/>
    <w:rsid w:val="00DF47DE"/>
    <w:rsid w:val="00DF4C85"/>
    <w:rsid w:val="00DF4D71"/>
    <w:rsid w:val="00DF501C"/>
    <w:rsid w:val="00DF5060"/>
    <w:rsid w:val="00DF515C"/>
    <w:rsid w:val="00DF5392"/>
    <w:rsid w:val="00DF5529"/>
    <w:rsid w:val="00DF575C"/>
    <w:rsid w:val="00DF6415"/>
    <w:rsid w:val="00DF69E6"/>
    <w:rsid w:val="00DF776A"/>
    <w:rsid w:val="00DF7E16"/>
    <w:rsid w:val="00E00400"/>
    <w:rsid w:val="00E00726"/>
    <w:rsid w:val="00E0182E"/>
    <w:rsid w:val="00E01E02"/>
    <w:rsid w:val="00E021E3"/>
    <w:rsid w:val="00E02263"/>
    <w:rsid w:val="00E02646"/>
    <w:rsid w:val="00E02CE3"/>
    <w:rsid w:val="00E02EC6"/>
    <w:rsid w:val="00E032AC"/>
    <w:rsid w:val="00E041BD"/>
    <w:rsid w:val="00E041FC"/>
    <w:rsid w:val="00E045FE"/>
    <w:rsid w:val="00E04B12"/>
    <w:rsid w:val="00E05348"/>
    <w:rsid w:val="00E05A19"/>
    <w:rsid w:val="00E061AC"/>
    <w:rsid w:val="00E061EC"/>
    <w:rsid w:val="00E0640E"/>
    <w:rsid w:val="00E066CE"/>
    <w:rsid w:val="00E0698D"/>
    <w:rsid w:val="00E06A02"/>
    <w:rsid w:val="00E06BFF"/>
    <w:rsid w:val="00E10DBE"/>
    <w:rsid w:val="00E10F3F"/>
    <w:rsid w:val="00E110E7"/>
    <w:rsid w:val="00E1139F"/>
    <w:rsid w:val="00E11538"/>
    <w:rsid w:val="00E11B20"/>
    <w:rsid w:val="00E11CF2"/>
    <w:rsid w:val="00E12460"/>
    <w:rsid w:val="00E125BF"/>
    <w:rsid w:val="00E127C5"/>
    <w:rsid w:val="00E1299C"/>
    <w:rsid w:val="00E1304C"/>
    <w:rsid w:val="00E1328A"/>
    <w:rsid w:val="00E13CF2"/>
    <w:rsid w:val="00E142F5"/>
    <w:rsid w:val="00E14BB4"/>
    <w:rsid w:val="00E16203"/>
    <w:rsid w:val="00E16C04"/>
    <w:rsid w:val="00E16CDE"/>
    <w:rsid w:val="00E16DD7"/>
    <w:rsid w:val="00E17129"/>
    <w:rsid w:val="00E17FA2"/>
    <w:rsid w:val="00E20C90"/>
    <w:rsid w:val="00E21170"/>
    <w:rsid w:val="00E212F8"/>
    <w:rsid w:val="00E21632"/>
    <w:rsid w:val="00E2181C"/>
    <w:rsid w:val="00E21870"/>
    <w:rsid w:val="00E21BC0"/>
    <w:rsid w:val="00E21FA6"/>
    <w:rsid w:val="00E22330"/>
    <w:rsid w:val="00E22884"/>
    <w:rsid w:val="00E229B4"/>
    <w:rsid w:val="00E24318"/>
    <w:rsid w:val="00E24660"/>
    <w:rsid w:val="00E25037"/>
    <w:rsid w:val="00E25585"/>
    <w:rsid w:val="00E25652"/>
    <w:rsid w:val="00E25686"/>
    <w:rsid w:val="00E25C16"/>
    <w:rsid w:val="00E25E2A"/>
    <w:rsid w:val="00E25F33"/>
    <w:rsid w:val="00E25FB8"/>
    <w:rsid w:val="00E26208"/>
    <w:rsid w:val="00E26645"/>
    <w:rsid w:val="00E27688"/>
    <w:rsid w:val="00E30304"/>
    <w:rsid w:val="00E3050F"/>
    <w:rsid w:val="00E30739"/>
    <w:rsid w:val="00E3088C"/>
    <w:rsid w:val="00E30B5A"/>
    <w:rsid w:val="00E30F31"/>
    <w:rsid w:val="00E3123D"/>
    <w:rsid w:val="00E31461"/>
    <w:rsid w:val="00E315A8"/>
    <w:rsid w:val="00E31D43"/>
    <w:rsid w:val="00E32608"/>
    <w:rsid w:val="00E32B21"/>
    <w:rsid w:val="00E3394A"/>
    <w:rsid w:val="00E3410A"/>
    <w:rsid w:val="00E34188"/>
    <w:rsid w:val="00E34237"/>
    <w:rsid w:val="00E34A7A"/>
    <w:rsid w:val="00E34B6E"/>
    <w:rsid w:val="00E34B96"/>
    <w:rsid w:val="00E35559"/>
    <w:rsid w:val="00E356C9"/>
    <w:rsid w:val="00E36BC0"/>
    <w:rsid w:val="00E36D2C"/>
    <w:rsid w:val="00E36DF2"/>
    <w:rsid w:val="00E3723A"/>
    <w:rsid w:val="00E376BA"/>
    <w:rsid w:val="00E37860"/>
    <w:rsid w:val="00E37C74"/>
    <w:rsid w:val="00E403B8"/>
    <w:rsid w:val="00E41A8A"/>
    <w:rsid w:val="00E41C2B"/>
    <w:rsid w:val="00E424CD"/>
    <w:rsid w:val="00E42EE7"/>
    <w:rsid w:val="00E433B9"/>
    <w:rsid w:val="00E436C4"/>
    <w:rsid w:val="00E4381A"/>
    <w:rsid w:val="00E43FDC"/>
    <w:rsid w:val="00E4409B"/>
    <w:rsid w:val="00E446F1"/>
    <w:rsid w:val="00E44AB8"/>
    <w:rsid w:val="00E44C33"/>
    <w:rsid w:val="00E44D5A"/>
    <w:rsid w:val="00E458B1"/>
    <w:rsid w:val="00E46886"/>
    <w:rsid w:val="00E4786D"/>
    <w:rsid w:val="00E47AEF"/>
    <w:rsid w:val="00E5023E"/>
    <w:rsid w:val="00E51202"/>
    <w:rsid w:val="00E51E99"/>
    <w:rsid w:val="00E53037"/>
    <w:rsid w:val="00E53425"/>
    <w:rsid w:val="00E53B75"/>
    <w:rsid w:val="00E53C44"/>
    <w:rsid w:val="00E5486B"/>
    <w:rsid w:val="00E54E3B"/>
    <w:rsid w:val="00E55372"/>
    <w:rsid w:val="00E5540F"/>
    <w:rsid w:val="00E555EF"/>
    <w:rsid w:val="00E55FBC"/>
    <w:rsid w:val="00E5627F"/>
    <w:rsid w:val="00E5658E"/>
    <w:rsid w:val="00E567CF"/>
    <w:rsid w:val="00E56AD4"/>
    <w:rsid w:val="00E56FDD"/>
    <w:rsid w:val="00E573DA"/>
    <w:rsid w:val="00E5748D"/>
    <w:rsid w:val="00E57565"/>
    <w:rsid w:val="00E57F71"/>
    <w:rsid w:val="00E60ED2"/>
    <w:rsid w:val="00E612CB"/>
    <w:rsid w:val="00E612DB"/>
    <w:rsid w:val="00E63335"/>
    <w:rsid w:val="00E636A2"/>
    <w:rsid w:val="00E63838"/>
    <w:rsid w:val="00E64126"/>
    <w:rsid w:val="00E64434"/>
    <w:rsid w:val="00E6499B"/>
    <w:rsid w:val="00E6514B"/>
    <w:rsid w:val="00E65155"/>
    <w:rsid w:val="00E6529E"/>
    <w:rsid w:val="00E652A3"/>
    <w:rsid w:val="00E6531A"/>
    <w:rsid w:val="00E658F2"/>
    <w:rsid w:val="00E65A12"/>
    <w:rsid w:val="00E65D2D"/>
    <w:rsid w:val="00E662DB"/>
    <w:rsid w:val="00E663D1"/>
    <w:rsid w:val="00E667A4"/>
    <w:rsid w:val="00E668BD"/>
    <w:rsid w:val="00E66CD4"/>
    <w:rsid w:val="00E67004"/>
    <w:rsid w:val="00E6737A"/>
    <w:rsid w:val="00E67C51"/>
    <w:rsid w:val="00E67F53"/>
    <w:rsid w:val="00E70062"/>
    <w:rsid w:val="00E70FEB"/>
    <w:rsid w:val="00E71143"/>
    <w:rsid w:val="00E71C13"/>
    <w:rsid w:val="00E72089"/>
    <w:rsid w:val="00E72EFC"/>
    <w:rsid w:val="00E737AD"/>
    <w:rsid w:val="00E73EA1"/>
    <w:rsid w:val="00E743E0"/>
    <w:rsid w:val="00E7456F"/>
    <w:rsid w:val="00E74714"/>
    <w:rsid w:val="00E749BA"/>
    <w:rsid w:val="00E758EC"/>
    <w:rsid w:val="00E75C1B"/>
    <w:rsid w:val="00E75D03"/>
    <w:rsid w:val="00E75D38"/>
    <w:rsid w:val="00E763F9"/>
    <w:rsid w:val="00E7680E"/>
    <w:rsid w:val="00E7683E"/>
    <w:rsid w:val="00E76D97"/>
    <w:rsid w:val="00E76E08"/>
    <w:rsid w:val="00E80004"/>
    <w:rsid w:val="00E80614"/>
    <w:rsid w:val="00E808E9"/>
    <w:rsid w:val="00E80BF0"/>
    <w:rsid w:val="00E80F34"/>
    <w:rsid w:val="00E81B89"/>
    <w:rsid w:val="00E81CCF"/>
    <w:rsid w:val="00E81DF1"/>
    <w:rsid w:val="00E81F10"/>
    <w:rsid w:val="00E82189"/>
    <w:rsid w:val="00E8234C"/>
    <w:rsid w:val="00E8242E"/>
    <w:rsid w:val="00E82521"/>
    <w:rsid w:val="00E8267C"/>
    <w:rsid w:val="00E82C20"/>
    <w:rsid w:val="00E82D39"/>
    <w:rsid w:val="00E83080"/>
    <w:rsid w:val="00E83211"/>
    <w:rsid w:val="00E8369D"/>
    <w:rsid w:val="00E83AA9"/>
    <w:rsid w:val="00E83D46"/>
    <w:rsid w:val="00E84153"/>
    <w:rsid w:val="00E84BD9"/>
    <w:rsid w:val="00E850E8"/>
    <w:rsid w:val="00E853BA"/>
    <w:rsid w:val="00E85706"/>
    <w:rsid w:val="00E85928"/>
    <w:rsid w:val="00E85A01"/>
    <w:rsid w:val="00E85C2F"/>
    <w:rsid w:val="00E860C9"/>
    <w:rsid w:val="00E862D0"/>
    <w:rsid w:val="00E86F35"/>
    <w:rsid w:val="00E87822"/>
    <w:rsid w:val="00E90299"/>
    <w:rsid w:val="00E90395"/>
    <w:rsid w:val="00E90598"/>
    <w:rsid w:val="00E90E49"/>
    <w:rsid w:val="00E90FDE"/>
    <w:rsid w:val="00E916D8"/>
    <w:rsid w:val="00E917AD"/>
    <w:rsid w:val="00E917F9"/>
    <w:rsid w:val="00E91AE2"/>
    <w:rsid w:val="00E91F3A"/>
    <w:rsid w:val="00E9291C"/>
    <w:rsid w:val="00E92A3F"/>
    <w:rsid w:val="00E92FC5"/>
    <w:rsid w:val="00E934B0"/>
    <w:rsid w:val="00E93551"/>
    <w:rsid w:val="00E9380B"/>
    <w:rsid w:val="00E93893"/>
    <w:rsid w:val="00E93FFE"/>
    <w:rsid w:val="00E94F8A"/>
    <w:rsid w:val="00E95CCB"/>
    <w:rsid w:val="00E964FD"/>
    <w:rsid w:val="00E96D72"/>
    <w:rsid w:val="00E96EA8"/>
    <w:rsid w:val="00E97367"/>
    <w:rsid w:val="00E975B0"/>
    <w:rsid w:val="00E97D19"/>
    <w:rsid w:val="00E97D3F"/>
    <w:rsid w:val="00EA061E"/>
    <w:rsid w:val="00EA1C04"/>
    <w:rsid w:val="00EA203E"/>
    <w:rsid w:val="00EA21AA"/>
    <w:rsid w:val="00EA2280"/>
    <w:rsid w:val="00EA2366"/>
    <w:rsid w:val="00EA249B"/>
    <w:rsid w:val="00EA24F1"/>
    <w:rsid w:val="00EA32D7"/>
    <w:rsid w:val="00EA35EF"/>
    <w:rsid w:val="00EA3808"/>
    <w:rsid w:val="00EA3BE1"/>
    <w:rsid w:val="00EA4117"/>
    <w:rsid w:val="00EA4BF0"/>
    <w:rsid w:val="00EA4C81"/>
    <w:rsid w:val="00EA4F87"/>
    <w:rsid w:val="00EA51D3"/>
    <w:rsid w:val="00EA51E5"/>
    <w:rsid w:val="00EA54B8"/>
    <w:rsid w:val="00EA56A9"/>
    <w:rsid w:val="00EA56BB"/>
    <w:rsid w:val="00EA58E4"/>
    <w:rsid w:val="00EA6391"/>
    <w:rsid w:val="00EA6717"/>
    <w:rsid w:val="00EA6A15"/>
    <w:rsid w:val="00EA6CFA"/>
    <w:rsid w:val="00EA7198"/>
    <w:rsid w:val="00EA787B"/>
    <w:rsid w:val="00EA7A41"/>
    <w:rsid w:val="00EA7CFA"/>
    <w:rsid w:val="00EB0266"/>
    <w:rsid w:val="00EB03D7"/>
    <w:rsid w:val="00EB0518"/>
    <w:rsid w:val="00EB05D0"/>
    <w:rsid w:val="00EB077B"/>
    <w:rsid w:val="00EB0818"/>
    <w:rsid w:val="00EB0B61"/>
    <w:rsid w:val="00EB118B"/>
    <w:rsid w:val="00EB11E3"/>
    <w:rsid w:val="00EB1536"/>
    <w:rsid w:val="00EB18C0"/>
    <w:rsid w:val="00EB1A55"/>
    <w:rsid w:val="00EB1C3B"/>
    <w:rsid w:val="00EB2115"/>
    <w:rsid w:val="00EB268A"/>
    <w:rsid w:val="00EB2EB8"/>
    <w:rsid w:val="00EB3902"/>
    <w:rsid w:val="00EB3955"/>
    <w:rsid w:val="00EB3F54"/>
    <w:rsid w:val="00EB4331"/>
    <w:rsid w:val="00EB4904"/>
    <w:rsid w:val="00EB4EA2"/>
    <w:rsid w:val="00EB5020"/>
    <w:rsid w:val="00EB5AE4"/>
    <w:rsid w:val="00EB61CD"/>
    <w:rsid w:val="00EB6211"/>
    <w:rsid w:val="00EB65D3"/>
    <w:rsid w:val="00EB66C4"/>
    <w:rsid w:val="00EB6828"/>
    <w:rsid w:val="00EB7AD4"/>
    <w:rsid w:val="00EB7ECB"/>
    <w:rsid w:val="00EC0B29"/>
    <w:rsid w:val="00EC12A6"/>
    <w:rsid w:val="00EC1652"/>
    <w:rsid w:val="00EC179C"/>
    <w:rsid w:val="00EC27C6"/>
    <w:rsid w:val="00EC3077"/>
    <w:rsid w:val="00EC391E"/>
    <w:rsid w:val="00EC3D06"/>
    <w:rsid w:val="00EC4181"/>
    <w:rsid w:val="00EC4207"/>
    <w:rsid w:val="00EC4F77"/>
    <w:rsid w:val="00EC522D"/>
    <w:rsid w:val="00EC5653"/>
    <w:rsid w:val="00EC59F7"/>
    <w:rsid w:val="00EC609A"/>
    <w:rsid w:val="00EC695C"/>
    <w:rsid w:val="00EC6D0C"/>
    <w:rsid w:val="00EC71CE"/>
    <w:rsid w:val="00EC7A7A"/>
    <w:rsid w:val="00EC7E2E"/>
    <w:rsid w:val="00ED093D"/>
    <w:rsid w:val="00ED1006"/>
    <w:rsid w:val="00ED1A7E"/>
    <w:rsid w:val="00ED1BE8"/>
    <w:rsid w:val="00ED1ED2"/>
    <w:rsid w:val="00ED2942"/>
    <w:rsid w:val="00ED2A1E"/>
    <w:rsid w:val="00ED3BAA"/>
    <w:rsid w:val="00ED472E"/>
    <w:rsid w:val="00ED4875"/>
    <w:rsid w:val="00ED5581"/>
    <w:rsid w:val="00ED5668"/>
    <w:rsid w:val="00ED5798"/>
    <w:rsid w:val="00ED674C"/>
    <w:rsid w:val="00ED6A11"/>
    <w:rsid w:val="00ED7300"/>
    <w:rsid w:val="00ED79C2"/>
    <w:rsid w:val="00EE05C6"/>
    <w:rsid w:val="00EE078E"/>
    <w:rsid w:val="00EE157A"/>
    <w:rsid w:val="00EE28ED"/>
    <w:rsid w:val="00EE2968"/>
    <w:rsid w:val="00EE4281"/>
    <w:rsid w:val="00EE47C5"/>
    <w:rsid w:val="00EE4FB8"/>
    <w:rsid w:val="00EE5064"/>
    <w:rsid w:val="00EE5743"/>
    <w:rsid w:val="00EE591C"/>
    <w:rsid w:val="00EE5A75"/>
    <w:rsid w:val="00EE5D40"/>
    <w:rsid w:val="00EE5E84"/>
    <w:rsid w:val="00EE6249"/>
    <w:rsid w:val="00EE6D34"/>
    <w:rsid w:val="00EE71B9"/>
    <w:rsid w:val="00EF0A0D"/>
    <w:rsid w:val="00EF1048"/>
    <w:rsid w:val="00EF1529"/>
    <w:rsid w:val="00EF18FE"/>
    <w:rsid w:val="00EF1D99"/>
    <w:rsid w:val="00EF233A"/>
    <w:rsid w:val="00EF2D75"/>
    <w:rsid w:val="00EF2EA4"/>
    <w:rsid w:val="00EF3118"/>
    <w:rsid w:val="00EF3862"/>
    <w:rsid w:val="00EF3B06"/>
    <w:rsid w:val="00EF41FF"/>
    <w:rsid w:val="00EF464D"/>
    <w:rsid w:val="00EF5787"/>
    <w:rsid w:val="00EF57BD"/>
    <w:rsid w:val="00EF5EA1"/>
    <w:rsid w:val="00EF60D0"/>
    <w:rsid w:val="00EF60DD"/>
    <w:rsid w:val="00EF60EB"/>
    <w:rsid w:val="00EF63FA"/>
    <w:rsid w:val="00EF64BF"/>
    <w:rsid w:val="00EF68DB"/>
    <w:rsid w:val="00EF68E5"/>
    <w:rsid w:val="00EF6CB9"/>
    <w:rsid w:val="00EF7B11"/>
    <w:rsid w:val="00EF7B48"/>
    <w:rsid w:val="00EF7BCF"/>
    <w:rsid w:val="00EF7CF5"/>
    <w:rsid w:val="00F0063E"/>
    <w:rsid w:val="00F0125F"/>
    <w:rsid w:val="00F01277"/>
    <w:rsid w:val="00F01337"/>
    <w:rsid w:val="00F01D43"/>
    <w:rsid w:val="00F02765"/>
    <w:rsid w:val="00F02DCF"/>
    <w:rsid w:val="00F034F0"/>
    <w:rsid w:val="00F04EA3"/>
    <w:rsid w:val="00F051DF"/>
    <w:rsid w:val="00F0528D"/>
    <w:rsid w:val="00F05478"/>
    <w:rsid w:val="00F0588E"/>
    <w:rsid w:val="00F06C4A"/>
    <w:rsid w:val="00F06C67"/>
    <w:rsid w:val="00F06DFD"/>
    <w:rsid w:val="00F071D1"/>
    <w:rsid w:val="00F07533"/>
    <w:rsid w:val="00F0759B"/>
    <w:rsid w:val="00F07A7E"/>
    <w:rsid w:val="00F10629"/>
    <w:rsid w:val="00F12187"/>
    <w:rsid w:val="00F122A5"/>
    <w:rsid w:val="00F12611"/>
    <w:rsid w:val="00F12EC1"/>
    <w:rsid w:val="00F13079"/>
    <w:rsid w:val="00F135AA"/>
    <w:rsid w:val="00F13998"/>
    <w:rsid w:val="00F13E1E"/>
    <w:rsid w:val="00F142C2"/>
    <w:rsid w:val="00F1435C"/>
    <w:rsid w:val="00F149B8"/>
    <w:rsid w:val="00F14D0B"/>
    <w:rsid w:val="00F15FA5"/>
    <w:rsid w:val="00F16247"/>
    <w:rsid w:val="00F166A5"/>
    <w:rsid w:val="00F16976"/>
    <w:rsid w:val="00F16F47"/>
    <w:rsid w:val="00F17A95"/>
    <w:rsid w:val="00F17F94"/>
    <w:rsid w:val="00F209B7"/>
    <w:rsid w:val="00F20CC3"/>
    <w:rsid w:val="00F223C2"/>
    <w:rsid w:val="00F2376F"/>
    <w:rsid w:val="00F240DF"/>
    <w:rsid w:val="00F243D8"/>
    <w:rsid w:val="00F2460A"/>
    <w:rsid w:val="00F246C9"/>
    <w:rsid w:val="00F247E9"/>
    <w:rsid w:val="00F248F5"/>
    <w:rsid w:val="00F258A9"/>
    <w:rsid w:val="00F25DA4"/>
    <w:rsid w:val="00F25F40"/>
    <w:rsid w:val="00F26037"/>
    <w:rsid w:val="00F26E1D"/>
    <w:rsid w:val="00F26EC4"/>
    <w:rsid w:val="00F26F4F"/>
    <w:rsid w:val="00F26FE5"/>
    <w:rsid w:val="00F27B5B"/>
    <w:rsid w:val="00F27EA4"/>
    <w:rsid w:val="00F30629"/>
    <w:rsid w:val="00F30828"/>
    <w:rsid w:val="00F3110E"/>
    <w:rsid w:val="00F311F5"/>
    <w:rsid w:val="00F31303"/>
    <w:rsid w:val="00F313D6"/>
    <w:rsid w:val="00F31809"/>
    <w:rsid w:val="00F31874"/>
    <w:rsid w:val="00F320E3"/>
    <w:rsid w:val="00F3271A"/>
    <w:rsid w:val="00F3296E"/>
    <w:rsid w:val="00F32C7C"/>
    <w:rsid w:val="00F33488"/>
    <w:rsid w:val="00F33BA6"/>
    <w:rsid w:val="00F33E7C"/>
    <w:rsid w:val="00F3422E"/>
    <w:rsid w:val="00F344AC"/>
    <w:rsid w:val="00F34649"/>
    <w:rsid w:val="00F34A86"/>
    <w:rsid w:val="00F35FDD"/>
    <w:rsid w:val="00F36056"/>
    <w:rsid w:val="00F366E9"/>
    <w:rsid w:val="00F36E94"/>
    <w:rsid w:val="00F36FCE"/>
    <w:rsid w:val="00F373A0"/>
    <w:rsid w:val="00F37B56"/>
    <w:rsid w:val="00F4031F"/>
    <w:rsid w:val="00F40443"/>
    <w:rsid w:val="00F4046D"/>
    <w:rsid w:val="00F40F0C"/>
    <w:rsid w:val="00F41031"/>
    <w:rsid w:val="00F410A9"/>
    <w:rsid w:val="00F41164"/>
    <w:rsid w:val="00F4307D"/>
    <w:rsid w:val="00F4391D"/>
    <w:rsid w:val="00F43C81"/>
    <w:rsid w:val="00F44897"/>
    <w:rsid w:val="00F45158"/>
    <w:rsid w:val="00F45271"/>
    <w:rsid w:val="00F4597B"/>
    <w:rsid w:val="00F45DB1"/>
    <w:rsid w:val="00F4602F"/>
    <w:rsid w:val="00F4650D"/>
    <w:rsid w:val="00F467C3"/>
    <w:rsid w:val="00F46EA3"/>
    <w:rsid w:val="00F47517"/>
    <w:rsid w:val="00F4766C"/>
    <w:rsid w:val="00F50357"/>
    <w:rsid w:val="00F50373"/>
    <w:rsid w:val="00F5058F"/>
    <w:rsid w:val="00F505CF"/>
    <w:rsid w:val="00F506DF"/>
    <w:rsid w:val="00F507AF"/>
    <w:rsid w:val="00F507D1"/>
    <w:rsid w:val="00F519CE"/>
    <w:rsid w:val="00F51A27"/>
    <w:rsid w:val="00F51ADA"/>
    <w:rsid w:val="00F52DAD"/>
    <w:rsid w:val="00F537D0"/>
    <w:rsid w:val="00F540DA"/>
    <w:rsid w:val="00F55670"/>
    <w:rsid w:val="00F5581D"/>
    <w:rsid w:val="00F55A6F"/>
    <w:rsid w:val="00F55D5B"/>
    <w:rsid w:val="00F561AD"/>
    <w:rsid w:val="00F565D3"/>
    <w:rsid w:val="00F569D3"/>
    <w:rsid w:val="00F56A23"/>
    <w:rsid w:val="00F57426"/>
    <w:rsid w:val="00F576D1"/>
    <w:rsid w:val="00F57DB3"/>
    <w:rsid w:val="00F57E6F"/>
    <w:rsid w:val="00F60119"/>
    <w:rsid w:val="00F607C5"/>
    <w:rsid w:val="00F60965"/>
    <w:rsid w:val="00F60DEA"/>
    <w:rsid w:val="00F6107E"/>
    <w:rsid w:val="00F6154C"/>
    <w:rsid w:val="00F61CA9"/>
    <w:rsid w:val="00F6204D"/>
    <w:rsid w:val="00F62156"/>
    <w:rsid w:val="00F623B3"/>
    <w:rsid w:val="00F6302A"/>
    <w:rsid w:val="00F630AB"/>
    <w:rsid w:val="00F632E4"/>
    <w:rsid w:val="00F64C2B"/>
    <w:rsid w:val="00F64CE6"/>
    <w:rsid w:val="00F651BE"/>
    <w:rsid w:val="00F65847"/>
    <w:rsid w:val="00F66514"/>
    <w:rsid w:val="00F66CCE"/>
    <w:rsid w:val="00F676E5"/>
    <w:rsid w:val="00F67D0F"/>
    <w:rsid w:val="00F67DDF"/>
    <w:rsid w:val="00F67F02"/>
    <w:rsid w:val="00F67F53"/>
    <w:rsid w:val="00F7028C"/>
    <w:rsid w:val="00F703BE"/>
    <w:rsid w:val="00F7048C"/>
    <w:rsid w:val="00F70A3F"/>
    <w:rsid w:val="00F70B41"/>
    <w:rsid w:val="00F70D27"/>
    <w:rsid w:val="00F710C2"/>
    <w:rsid w:val="00F71306"/>
    <w:rsid w:val="00F7194A"/>
    <w:rsid w:val="00F71BB7"/>
    <w:rsid w:val="00F71D35"/>
    <w:rsid w:val="00F71F69"/>
    <w:rsid w:val="00F721CB"/>
    <w:rsid w:val="00F727A6"/>
    <w:rsid w:val="00F7281E"/>
    <w:rsid w:val="00F72B72"/>
    <w:rsid w:val="00F748B3"/>
    <w:rsid w:val="00F749FB"/>
    <w:rsid w:val="00F74BB9"/>
    <w:rsid w:val="00F74D5A"/>
    <w:rsid w:val="00F75517"/>
    <w:rsid w:val="00F75582"/>
    <w:rsid w:val="00F756F5"/>
    <w:rsid w:val="00F75C57"/>
    <w:rsid w:val="00F75FC1"/>
    <w:rsid w:val="00F76723"/>
    <w:rsid w:val="00F76CA9"/>
    <w:rsid w:val="00F76D83"/>
    <w:rsid w:val="00F76EFA"/>
    <w:rsid w:val="00F772C5"/>
    <w:rsid w:val="00F77429"/>
    <w:rsid w:val="00F77D6D"/>
    <w:rsid w:val="00F800CF"/>
    <w:rsid w:val="00F80370"/>
    <w:rsid w:val="00F804BE"/>
    <w:rsid w:val="00F80604"/>
    <w:rsid w:val="00F80A9E"/>
    <w:rsid w:val="00F80AA7"/>
    <w:rsid w:val="00F813FF"/>
    <w:rsid w:val="00F817CE"/>
    <w:rsid w:val="00F82188"/>
    <w:rsid w:val="00F82A77"/>
    <w:rsid w:val="00F82DE4"/>
    <w:rsid w:val="00F834F9"/>
    <w:rsid w:val="00F842D0"/>
    <w:rsid w:val="00F8456C"/>
    <w:rsid w:val="00F848FD"/>
    <w:rsid w:val="00F84BF0"/>
    <w:rsid w:val="00F8568E"/>
    <w:rsid w:val="00F859D8"/>
    <w:rsid w:val="00F85DC5"/>
    <w:rsid w:val="00F8655B"/>
    <w:rsid w:val="00F865DF"/>
    <w:rsid w:val="00F86701"/>
    <w:rsid w:val="00F868F5"/>
    <w:rsid w:val="00F86A6C"/>
    <w:rsid w:val="00F86CD2"/>
    <w:rsid w:val="00F87C6D"/>
    <w:rsid w:val="00F87D78"/>
    <w:rsid w:val="00F87F60"/>
    <w:rsid w:val="00F9056A"/>
    <w:rsid w:val="00F90A97"/>
    <w:rsid w:val="00F90E37"/>
    <w:rsid w:val="00F90F01"/>
    <w:rsid w:val="00F90F8D"/>
    <w:rsid w:val="00F91217"/>
    <w:rsid w:val="00F9145C"/>
    <w:rsid w:val="00F91689"/>
    <w:rsid w:val="00F91D78"/>
    <w:rsid w:val="00F920EC"/>
    <w:rsid w:val="00F92139"/>
    <w:rsid w:val="00F9224C"/>
    <w:rsid w:val="00F924CE"/>
    <w:rsid w:val="00F925B0"/>
    <w:rsid w:val="00F92782"/>
    <w:rsid w:val="00F927F6"/>
    <w:rsid w:val="00F92F82"/>
    <w:rsid w:val="00F934C0"/>
    <w:rsid w:val="00F939A2"/>
    <w:rsid w:val="00F93AA9"/>
    <w:rsid w:val="00F93D9D"/>
    <w:rsid w:val="00F941DE"/>
    <w:rsid w:val="00F94E70"/>
    <w:rsid w:val="00F955BD"/>
    <w:rsid w:val="00F9571E"/>
    <w:rsid w:val="00F9589D"/>
    <w:rsid w:val="00F96985"/>
    <w:rsid w:val="00F973CF"/>
    <w:rsid w:val="00F97838"/>
    <w:rsid w:val="00FA0004"/>
    <w:rsid w:val="00FA00A5"/>
    <w:rsid w:val="00FA0B43"/>
    <w:rsid w:val="00FA1116"/>
    <w:rsid w:val="00FA12BF"/>
    <w:rsid w:val="00FA197F"/>
    <w:rsid w:val="00FA1D2C"/>
    <w:rsid w:val="00FA2A92"/>
    <w:rsid w:val="00FA2BB3"/>
    <w:rsid w:val="00FA2E6D"/>
    <w:rsid w:val="00FA3962"/>
    <w:rsid w:val="00FA3B80"/>
    <w:rsid w:val="00FA4365"/>
    <w:rsid w:val="00FA44E6"/>
    <w:rsid w:val="00FA4AB3"/>
    <w:rsid w:val="00FA4EB8"/>
    <w:rsid w:val="00FA59C1"/>
    <w:rsid w:val="00FA6FEE"/>
    <w:rsid w:val="00FA737B"/>
    <w:rsid w:val="00FA752E"/>
    <w:rsid w:val="00FA7638"/>
    <w:rsid w:val="00FA7664"/>
    <w:rsid w:val="00FA7EAB"/>
    <w:rsid w:val="00FB02DA"/>
    <w:rsid w:val="00FB076A"/>
    <w:rsid w:val="00FB07D3"/>
    <w:rsid w:val="00FB1066"/>
    <w:rsid w:val="00FB10CE"/>
    <w:rsid w:val="00FB1A88"/>
    <w:rsid w:val="00FB1E4D"/>
    <w:rsid w:val="00FB22F4"/>
    <w:rsid w:val="00FB23A7"/>
    <w:rsid w:val="00FB24CB"/>
    <w:rsid w:val="00FB24F8"/>
    <w:rsid w:val="00FB29EA"/>
    <w:rsid w:val="00FB2A07"/>
    <w:rsid w:val="00FB2AD7"/>
    <w:rsid w:val="00FB2BF9"/>
    <w:rsid w:val="00FB3BBC"/>
    <w:rsid w:val="00FB4C80"/>
    <w:rsid w:val="00FB5887"/>
    <w:rsid w:val="00FB5905"/>
    <w:rsid w:val="00FB6061"/>
    <w:rsid w:val="00FB6642"/>
    <w:rsid w:val="00FB6A6A"/>
    <w:rsid w:val="00FB6B24"/>
    <w:rsid w:val="00FC0335"/>
    <w:rsid w:val="00FC058F"/>
    <w:rsid w:val="00FC070E"/>
    <w:rsid w:val="00FC0712"/>
    <w:rsid w:val="00FC08E8"/>
    <w:rsid w:val="00FC0B85"/>
    <w:rsid w:val="00FC17DC"/>
    <w:rsid w:val="00FC1CA8"/>
    <w:rsid w:val="00FC1F46"/>
    <w:rsid w:val="00FC20B8"/>
    <w:rsid w:val="00FC214E"/>
    <w:rsid w:val="00FC25E3"/>
    <w:rsid w:val="00FC2A52"/>
    <w:rsid w:val="00FC2D01"/>
    <w:rsid w:val="00FC30AB"/>
    <w:rsid w:val="00FC31A0"/>
    <w:rsid w:val="00FC340D"/>
    <w:rsid w:val="00FC37E1"/>
    <w:rsid w:val="00FC3FB5"/>
    <w:rsid w:val="00FC43D8"/>
    <w:rsid w:val="00FC490A"/>
    <w:rsid w:val="00FC5BCF"/>
    <w:rsid w:val="00FC5C41"/>
    <w:rsid w:val="00FC5FE9"/>
    <w:rsid w:val="00FC60DA"/>
    <w:rsid w:val="00FC61A3"/>
    <w:rsid w:val="00FC6831"/>
    <w:rsid w:val="00FC6B0B"/>
    <w:rsid w:val="00FC7085"/>
    <w:rsid w:val="00FC722B"/>
    <w:rsid w:val="00FC7286"/>
    <w:rsid w:val="00FC7429"/>
    <w:rsid w:val="00FD0318"/>
    <w:rsid w:val="00FD042D"/>
    <w:rsid w:val="00FD07F6"/>
    <w:rsid w:val="00FD0906"/>
    <w:rsid w:val="00FD0910"/>
    <w:rsid w:val="00FD113B"/>
    <w:rsid w:val="00FD19F6"/>
    <w:rsid w:val="00FD1A0A"/>
    <w:rsid w:val="00FD1EC8"/>
    <w:rsid w:val="00FD2B4A"/>
    <w:rsid w:val="00FD2D64"/>
    <w:rsid w:val="00FD2FB6"/>
    <w:rsid w:val="00FD316A"/>
    <w:rsid w:val="00FD37B7"/>
    <w:rsid w:val="00FD417B"/>
    <w:rsid w:val="00FD432D"/>
    <w:rsid w:val="00FD47ED"/>
    <w:rsid w:val="00FD4D1F"/>
    <w:rsid w:val="00FD535D"/>
    <w:rsid w:val="00FD576F"/>
    <w:rsid w:val="00FD6AFF"/>
    <w:rsid w:val="00FD6CC5"/>
    <w:rsid w:val="00FD6E4F"/>
    <w:rsid w:val="00FD7307"/>
    <w:rsid w:val="00FD74DB"/>
    <w:rsid w:val="00FD7642"/>
    <w:rsid w:val="00FD7660"/>
    <w:rsid w:val="00FD7A38"/>
    <w:rsid w:val="00FD7B31"/>
    <w:rsid w:val="00FE00DB"/>
    <w:rsid w:val="00FE016B"/>
    <w:rsid w:val="00FE0465"/>
    <w:rsid w:val="00FE0655"/>
    <w:rsid w:val="00FE07A7"/>
    <w:rsid w:val="00FE088E"/>
    <w:rsid w:val="00FE0D5F"/>
    <w:rsid w:val="00FE1207"/>
    <w:rsid w:val="00FE1626"/>
    <w:rsid w:val="00FE178D"/>
    <w:rsid w:val="00FE2365"/>
    <w:rsid w:val="00FE23D3"/>
    <w:rsid w:val="00FE2FE4"/>
    <w:rsid w:val="00FE3359"/>
    <w:rsid w:val="00FE3528"/>
    <w:rsid w:val="00FE3669"/>
    <w:rsid w:val="00FE3F74"/>
    <w:rsid w:val="00FE47E7"/>
    <w:rsid w:val="00FE484D"/>
    <w:rsid w:val="00FE4BF2"/>
    <w:rsid w:val="00FE4C7B"/>
    <w:rsid w:val="00FE55F7"/>
    <w:rsid w:val="00FE5E3C"/>
    <w:rsid w:val="00FE645F"/>
    <w:rsid w:val="00FE6592"/>
    <w:rsid w:val="00FE6A70"/>
    <w:rsid w:val="00FE6DBF"/>
    <w:rsid w:val="00FE6E48"/>
    <w:rsid w:val="00FE7307"/>
    <w:rsid w:val="00FE7336"/>
    <w:rsid w:val="00FE787C"/>
    <w:rsid w:val="00FE7B08"/>
    <w:rsid w:val="00FF0A82"/>
    <w:rsid w:val="00FF0FC3"/>
    <w:rsid w:val="00FF14AA"/>
    <w:rsid w:val="00FF1664"/>
    <w:rsid w:val="00FF1C1A"/>
    <w:rsid w:val="00FF270C"/>
    <w:rsid w:val="00FF2D42"/>
    <w:rsid w:val="00FF3317"/>
    <w:rsid w:val="00FF40D2"/>
    <w:rsid w:val="00FF4255"/>
    <w:rsid w:val="00FF45A5"/>
    <w:rsid w:val="00FF5C91"/>
    <w:rsid w:val="00FF676B"/>
    <w:rsid w:val="00FF685D"/>
    <w:rsid w:val="00FF704A"/>
    <w:rsid w:val="00FF7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5649"/>
    <o:shapelayout v:ext="edit">
      <o:idmap v:ext="edit" data="1"/>
    </o:shapelayout>
  </w:shapeDefaults>
  <w:decimalSymbol w:val="."/>
  <w:listSeparator w:val=","/>
  <w14:docId w14:val="7B04CE7E"/>
  <w15:chartTrackingRefBased/>
  <w15:docId w15:val="{72C32883-5C61-4FDD-987E-83CE44F8A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table of figures" w:uiPriority="99"/>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C0509"/>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17,h111,h121,h131,h141,h151,h161,h18,h112,h122,h132,h142,h152,h162,h19,h113,h123,h133,h143,h153,h163,NMP Heading 1,1. Heading"/>
    <w:next w:val="a0"/>
    <w:link w:val="10"/>
    <w:qFormat/>
    <w:rsid w:val="00B541D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
    <w:basedOn w:val="1"/>
    <w:next w:val="a0"/>
    <w:link w:val="21"/>
    <w:qFormat/>
    <w:rsid w:val="00B541DA"/>
    <w:pPr>
      <w:numPr>
        <w:ilvl w:val="1"/>
      </w:numPr>
      <w:pBdr>
        <w:top w:val="none" w:sz="0" w:space="0" w:color="auto"/>
      </w:pBdr>
      <w:tabs>
        <w:tab w:val="clear" w:pos="4688"/>
        <w:tab w:val="num" w:pos="576"/>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1"/>
    <w:qFormat/>
    <w:rsid w:val="00B541D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qFormat/>
    <w:rsid w:val="00B541DA"/>
    <w:pPr>
      <w:numPr>
        <w:ilvl w:val="3"/>
      </w:numPr>
      <w:outlineLvl w:val="3"/>
    </w:pPr>
    <w:rPr>
      <w:sz w:val="24"/>
      <w:szCs w:val="24"/>
    </w:rPr>
  </w:style>
  <w:style w:type="paragraph" w:styleId="5">
    <w:name w:val="heading 5"/>
    <w:basedOn w:val="4"/>
    <w:next w:val="a0"/>
    <w:qFormat/>
    <w:rsid w:val="00B541DA"/>
    <w:pPr>
      <w:numPr>
        <w:ilvl w:val="4"/>
      </w:numPr>
      <w:outlineLvl w:val="4"/>
    </w:pPr>
    <w:rPr>
      <w:sz w:val="22"/>
      <w:szCs w:val="22"/>
    </w:rPr>
  </w:style>
  <w:style w:type="paragraph" w:styleId="6">
    <w:name w:val="heading 6"/>
    <w:basedOn w:val="a0"/>
    <w:next w:val="a0"/>
    <w:qFormat/>
    <w:rsid w:val="00B541DA"/>
    <w:pPr>
      <w:keepNext/>
      <w:keepLines/>
      <w:numPr>
        <w:ilvl w:val="5"/>
        <w:numId w:val="1"/>
      </w:numPr>
      <w:spacing w:before="120"/>
      <w:outlineLvl w:val="5"/>
    </w:pPr>
    <w:rPr>
      <w:rFonts w:cs="Arial"/>
    </w:rPr>
  </w:style>
  <w:style w:type="paragraph" w:styleId="7">
    <w:name w:val="heading 7"/>
    <w:basedOn w:val="a0"/>
    <w:next w:val="a0"/>
    <w:qFormat/>
    <w:rsid w:val="00B541DA"/>
    <w:pPr>
      <w:keepNext/>
      <w:keepLines/>
      <w:numPr>
        <w:ilvl w:val="6"/>
        <w:numId w:val="1"/>
      </w:numPr>
      <w:spacing w:before="120"/>
      <w:outlineLvl w:val="6"/>
    </w:pPr>
    <w:rPr>
      <w:rFonts w:cs="Arial"/>
    </w:rPr>
  </w:style>
  <w:style w:type="paragraph" w:styleId="8">
    <w:name w:val="heading 8"/>
    <w:basedOn w:val="7"/>
    <w:next w:val="a0"/>
    <w:qFormat/>
    <w:rsid w:val="00B541DA"/>
    <w:pPr>
      <w:numPr>
        <w:ilvl w:val="7"/>
      </w:numPr>
      <w:outlineLvl w:val="7"/>
    </w:pPr>
  </w:style>
  <w:style w:type="paragraph" w:styleId="9">
    <w:name w:val="heading 9"/>
    <w:basedOn w:val="8"/>
    <w:next w:val="a0"/>
    <w:qFormat/>
    <w:rsid w:val="00B541D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rsid w:val="00B541DA"/>
    <w:pPr>
      <w:spacing w:before="180"/>
      <w:ind w:left="2693" w:hanging="2693"/>
    </w:pPr>
    <w:rPr>
      <w:b w:val="0"/>
      <w:bCs/>
    </w:rPr>
  </w:style>
  <w:style w:type="paragraph" w:styleId="TOC1">
    <w:name w:val="toc 1"/>
    <w:aliases w:val="Observation TOC2"/>
    <w:uiPriority w:val="39"/>
    <w:rsid w:val="00B541D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B541DA"/>
    <w:pPr>
      <w:keepNext/>
      <w:keepLines/>
      <w:spacing w:before="180"/>
      <w:jc w:val="center"/>
    </w:pPr>
  </w:style>
  <w:style w:type="paragraph" w:styleId="a4">
    <w:name w:val="caption"/>
    <w:aliases w:val="cap,cap Char,Caption Char,Caption Char1 Char,cap Char Char1,Caption Char Char1 Char,cap Char2"/>
    <w:basedOn w:val="a0"/>
    <w:next w:val="a0"/>
    <w:link w:val="a5"/>
    <w:qFormat/>
    <w:rsid w:val="00B541DA"/>
    <w:pPr>
      <w:spacing w:after="240"/>
      <w:jc w:val="center"/>
    </w:pPr>
    <w:rPr>
      <w:b/>
      <w:bCs/>
    </w:rPr>
  </w:style>
  <w:style w:type="paragraph" w:styleId="TOC5">
    <w:name w:val="toc 5"/>
    <w:aliases w:val="Observation TOC"/>
    <w:basedOn w:val="TOC4"/>
    <w:semiHidden/>
    <w:rsid w:val="00B541DA"/>
    <w:pPr>
      <w:tabs>
        <w:tab w:val="right" w:pos="1701"/>
      </w:tabs>
      <w:ind w:left="1701" w:hanging="1701"/>
    </w:pPr>
  </w:style>
  <w:style w:type="paragraph" w:styleId="TOC4">
    <w:name w:val="toc 4"/>
    <w:basedOn w:val="TOC3"/>
    <w:semiHidden/>
    <w:rsid w:val="00B541DA"/>
    <w:pPr>
      <w:ind w:left="1418" w:hanging="1418"/>
    </w:pPr>
  </w:style>
  <w:style w:type="paragraph" w:styleId="TOC3">
    <w:name w:val="toc 3"/>
    <w:basedOn w:val="TOC2"/>
    <w:semiHidden/>
    <w:rsid w:val="00B541DA"/>
    <w:pPr>
      <w:ind w:left="1134" w:hanging="1134"/>
    </w:pPr>
  </w:style>
  <w:style w:type="paragraph" w:styleId="TOC2">
    <w:name w:val="toc 2"/>
    <w:basedOn w:val="TOC1"/>
    <w:semiHidden/>
    <w:rsid w:val="00B541DA"/>
    <w:pPr>
      <w:keepNext w:val="0"/>
      <w:spacing w:before="0"/>
      <w:ind w:left="851" w:hanging="851"/>
    </w:pPr>
    <w:rPr>
      <w:szCs w:val="20"/>
    </w:rPr>
  </w:style>
  <w:style w:type="paragraph" w:styleId="22">
    <w:name w:val="index 2"/>
    <w:basedOn w:val="11"/>
    <w:semiHidden/>
    <w:rsid w:val="00B541DA"/>
    <w:pPr>
      <w:ind w:left="284"/>
    </w:pPr>
  </w:style>
  <w:style w:type="paragraph" w:styleId="11">
    <w:name w:val="index 1"/>
    <w:basedOn w:val="a0"/>
    <w:semiHidden/>
    <w:rsid w:val="00B541DA"/>
    <w:pPr>
      <w:keepLines/>
      <w:spacing w:after="0"/>
    </w:pPr>
  </w:style>
  <w:style w:type="paragraph" w:styleId="a6">
    <w:name w:val="Document Map"/>
    <w:basedOn w:val="a0"/>
    <w:semiHidden/>
    <w:rsid w:val="00B541DA"/>
    <w:pPr>
      <w:shd w:val="clear" w:color="auto" w:fill="000080"/>
    </w:pPr>
    <w:rPr>
      <w:rFonts w:ascii="Tahoma" w:hAnsi="Tahoma" w:cs="Tahoma"/>
    </w:rPr>
  </w:style>
  <w:style w:type="paragraph" w:styleId="23">
    <w:name w:val="List Number 2"/>
    <w:basedOn w:val="a7"/>
    <w:rsid w:val="00B541DA"/>
    <w:pPr>
      <w:ind w:left="851"/>
    </w:pPr>
  </w:style>
  <w:style w:type="paragraph" w:styleId="a7">
    <w:name w:val="List Number"/>
    <w:basedOn w:val="a8"/>
    <w:rsid w:val="00B541DA"/>
  </w:style>
  <w:style w:type="paragraph" w:styleId="a8">
    <w:name w:val="List"/>
    <w:basedOn w:val="a0"/>
    <w:rsid w:val="00B541DA"/>
    <w:pPr>
      <w:ind w:left="568" w:hanging="284"/>
    </w:pPr>
  </w:style>
  <w:style w:type="paragraph" w:styleId="a9">
    <w:name w:val="header"/>
    <w:rsid w:val="00B541DA"/>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B541DA"/>
    <w:rPr>
      <w:b/>
      <w:bCs/>
      <w:position w:val="6"/>
      <w:sz w:val="16"/>
      <w:szCs w:val="16"/>
    </w:rPr>
  </w:style>
  <w:style w:type="paragraph" w:styleId="ab">
    <w:name w:val="footnote text"/>
    <w:basedOn w:val="a0"/>
    <w:semiHidden/>
    <w:rsid w:val="00B541DA"/>
    <w:pPr>
      <w:keepLines/>
      <w:spacing w:after="0"/>
      <w:ind w:left="454" w:hanging="454"/>
    </w:pPr>
    <w:rPr>
      <w:sz w:val="16"/>
      <w:szCs w:val="16"/>
    </w:rPr>
  </w:style>
  <w:style w:type="paragraph" w:customStyle="1" w:styleId="3GPPHeader">
    <w:name w:val="3GPP_Header"/>
    <w:basedOn w:val="a0"/>
    <w:rsid w:val="00B541DA"/>
    <w:pPr>
      <w:tabs>
        <w:tab w:val="left" w:pos="1701"/>
        <w:tab w:val="right" w:pos="9639"/>
      </w:tabs>
      <w:spacing w:after="240"/>
    </w:pPr>
    <w:rPr>
      <w:b/>
      <w:sz w:val="24"/>
    </w:rPr>
  </w:style>
  <w:style w:type="paragraph" w:styleId="TOC9">
    <w:name w:val="toc 9"/>
    <w:basedOn w:val="TOC8"/>
    <w:semiHidden/>
    <w:rsid w:val="00B541DA"/>
    <w:pPr>
      <w:ind w:left="1418" w:hanging="1418"/>
    </w:pPr>
  </w:style>
  <w:style w:type="paragraph" w:styleId="TOC6">
    <w:name w:val="toc 6"/>
    <w:basedOn w:val="TOC5"/>
    <w:next w:val="a0"/>
    <w:semiHidden/>
    <w:rsid w:val="00B541DA"/>
    <w:pPr>
      <w:ind w:left="1985" w:hanging="1985"/>
    </w:pPr>
  </w:style>
  <w:style w:type="paragraph" w:styleId="TOC7">
    <w:name w:val="toc 7"/>
    <w:basedOn w:val="TOC6"/>
    <w:next w:val="a0"/>
    <w:semiHidden/>
    <w:rsid w:val="00B541DA"/>
    <w:pPr>
      <w:ind w:left="2268" w:hanging="2268"/>
    </w:pPr>
  </w:style>
  <w:style w:type="paragraph" w:styleId="20">
    <w:name w:val="List Bullet 2"/>
    <w:basedOn w:val="a"/>
    <w:rsid w:val="00B541DA"/>
    <w:pPr>
      <w:numPr>
        <w:numId w:val="6"/>
      </w:numPr>
    </w:pPr>
  </w:style>
  <w:style w:type="paragraph" w:styleId="a">
    <w:name w:val="List Bullet"/>
    <w:basedOn w:val="ac"/>
    <w:rsid w:val="00B541DA"/>
    <w:pPr>
      <w:numPr>
        <w:numId w:val="5"/>
      </w:numPr>
    </w:pPr>
  </w:style>
  <w:style w:type="paragraph" w:styleId="30">
    <w:name w:val="List Bullet 3"/>
    <w:basedOn w:val="20"/>
    <w:rsid w:val="00B541DA"/>
    <w:pPr>
      <w:numPr>
        <w:numId w:val="7"/>
      </w:numPr>
    </w:pPr>
  </w:style>
  <w:style w:type="paragraph" w:customStyle="1" w:styleId="EQ">
    <w:name w:val="EQ"/>
    <w:basedOn w:val="a0"/>
    <w:next w:val="a0"/>
    <w:rsid w:val="00B541DA"/>
    <w:pPr>
      <w:keepLines/>
      <w:tabs>
        <w:tab w:val="center" w:pos="4536"/>
        <w:tab w:val="right" w:pos="9072"/>
      </w:tabs>
      <w:spacing w:after="180"/>
      <w:jc w:val="left"/>
    </w:pPr>
    <w:rPr>
      <w:noProof/>
      <w:lang w:eastAsia="en-US"/>
    </w:rPr>
  </w:style>
  <w:style w:type="paragraph" w:styleId="24">
    <w:name w:val="List 2"/>
    <w:basedOn w:val="a8"/>
    <w:rsid w:val="00B541DA"/>
    <w:pPr>
      <w:ind w:left="851"/>
    </w:pPr>
  </w:style>
  <w:style w:type="paragraph" w:styleId="32">
    <w:name w:val="List 3"/>
    <w:basedOn w:val="24"/>
    <w:rsid w:val="00B541DA"/>
    <w:pPr>
      <w:ind w:left="1135"/>
    </w:pPr>
  </w:style>
  <w:style w:type="paragraph" w:styleId="41">
    <w:name w:val="List 4"/>
    <w:basedOn w:val="32"/>
    <w:rsid w:val="00B541DA"/>
    <w:pPr>
      <w:ind w:left="1418"/>
    </w:pPr>
  </w:style>
  <w:style w:type="paragraph" w:styleId="51">
    <w:name w:val="List 5"/>
    <w:basedOn w:val="41"/>
    <w:rsid w:val="00B541DA"/>
    <w:pPr>
      <w:ind w:left="1702"/>
    </w:pPr>
  </w:style>
  <w:style w:type="paragraph" w:customStyle="1" w:styleId="EditorsNote">
    <w:name w:val="Editor's Note"/>
    <w:basedOn w:val="a0"/>
    <w:rsid w:val="00B541DA"/>
    <w:pPr>
      <w:keepLines/>
      <w:spacing w:after="180"/>
      <w:ind w:left="1135" w:hanging="851"/>
      <w:jc w:val="left"/>
    </w:pPr>
    <w:rPr>
      <w:color w:val="FF0000"/>
      <w:lang w:eastAsia="en-US"/>
    </w:rPr>
  </w:style>
  <w:style w:type="paragraph" w:styleId="40">
    <w:name w:val="List Bullet 4"/>
    <w:basedOn w:val="30"/>
    <w:rsid w:val="00B541DA"/>
    <w:pPr>
      <w:numPr>
        <w:numId w:val="8"/>
      </w:numPr>
    </w:pPr>
  </w:style>
  <w:style w:type="paragraph" w:styleId="50">
    <w:name w:val="List Bullet 5"/>
    <w:basedOn w:val="40"/>
    <w:rsid w:val="00B541DA"/>
    <w:pPr>
      <w:numPr>
        <w:numId w:val="4"/>
      </w:numPr>
    </w:pPr>
  </w:style>
  <w:style w:type="paragraph" w:styleId="ad">
    <w:name w:val="footer"/>
    <w:basedOn w:val="a9"/>
    <w:semiHidden/>
    <w:rsid w:val="00B541DA"/>
    <w:pPr>
      <w:jc w:val="center"/>
    </w:pPr>
    <w:rPr>
      <w:i/>
      <w:iCs/>
    </w:rPr>
  </w:style>
  <w:style w:type="paragraph" w:customStyle="1" w:styleId="Reference">
    <w:name w:val="Reference"/>
    <w:basedOn w:val="a0"/>
    <w:rsid w:val="00B541DA"/>
    <w:pPr>
      <w:numPr>
        <w:numId w:val="2"/>
      </w:numPr>
    </w:pPr>
  </w:style>
  <w:style w:type="paragraph" w:styleId="ae">
    <w:name w:val="Balloon Text"/>
    <w:basedOn w:val="a0"/>
    <w:semiHidden/>
    <w:rsid w:val="00B541DA"/>
    <w:rPr>
      <w:rFonts w:ascii="Tahoma" w:hAnsi="Tahoma" w:cs="Tahoma"/>
      <w:sz w:val="16"/>
      <w:szCs w:val="16"/>
    </w:rPr>
  </w:style>
  <w:style w:type="character" w:styleId="af">
    <w:name w:val="page number"/>
    <w:semiHidden/>
    <w:rsid w:val="00B541DA"/>
  </w:style>
  <w:style w:type="paragraph" w:styleId="ac">
    <w:name w:val="Body Text"/>
    <w:basedOn w:val="a0"/>
    <w:link w:val="af0"/>
    <w:rsid w:val="00B541DA"/>
  </w:style>
  <w:style w:type="character" w:styleId="af1">
    <w:name w:val="Hyperlink"/>
    <w:uiPriority w:val="99"/>
    <w:rsid w:val="00B541DA"/>
    <w:rPr>
      <w:color w:val="0000FF"/>
      <w:u w:val="single"/>
      <w:lang w:val="en-GB"/>
    </w:rPr>
  </w:style>
  <w:style w:type="character" w:styleId="af2">
    <w:name w:val="FollowedHyperlink"/>
    <w:semiHidden/>
    <w:rsid w:val="00B541DA"/>
    <w:rPr>
      <w:color w:val="FF0000"/>
      <w:u w:val="single"/>
    </w:rPr>
  </w:style>
  <w:style w:type="character" w:styleId="af3">
    <w:name w:val="annotation reference"/>
    <w:uiPriority w:val="99"/>
    <w:qFormat/>
    <w:rsid w:val="00B541DA"/>
    <w:rPr>
      <w:sz w:val="16"/>
      <w:szCs w:val="16"/>
    </w:rPr>
  </w:style>
  <w:style w:type="paragraph" w:styleId="af4">
    <w:name w:val="annotation text"/>
    <w:basedOn w:val="a0"/>
    <w:link w:val="af5"/>
    <w:uiPriority w:val="99"/>
    <w:qFormat/>
    <w:rsid w:val="00B541DA"/>
  </w:style>
  <w:style w:type="paragraph" w:styleId="af6">
    <w:name w:val="annotation subject"/>
    <w:basedOn w:val="af4"/>
    <w:next w:val="af4"/>
    <w:semiHidden/>
    <w:rsid w:val="00B541DA"/>
    <w:rPr>
      <w:b/>
      <w:bC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link w:val="1"/>
    <w:rsid w:val="00B541DA"/>
    <w:rPr>
      <w:rFonts w:ascii="Arial" w:hAnsi="Arial" w:cs="Arial"/>
      <w:sz w:val="36"/>
      <w:szCs w:val="36"/>
      <w:lang w:val="en-GB"/>
    </w:rPr>
  </w:style>
  <w:style w:type="paragraph" w:customStyle="1" w:styleId="B1">
    <w:name w:val="B1"/>
    <w:basedOn w:val="a8"/>
    <w:link w:val="B1Char"/>
    <w:qFormat/>
    <w:rsid w:val="00B541DA"/>
    <w:pPr>
      <w:spacing w:after="180"/>
      <w:jc w:val="left"/>
    </w:pPr>
    <w:rPr>
      <w:lang w:eastAsia="en-US"/>
    </w:rPr>
  </w:style>
  <w:style w:type="paragraph" w:customStyle="1" w:styleId="B2">
    <w:name w:val="B2"/>
    <w:basedOn w:val="24"/>
    <w:link w:val="B2Char"/>
    <w:qFormat/>
    <w:rsid w:val="00B541DA"/>
    <w:pPr>
      <w:spacing w:after="180"/>
      <w:jc w:val="left"/>
    </w:pPr>
    <w:rPr>
      <w:lang w:eastAsia="en-US"/>
    </w:rPr>
  </w:style>
  <w:style w:type="paragraph" w:customStyle="1" w:styleId="B3">
    <w:name w:val="B3"/>
    <w:basedOn w:val="32"/>
    <w:link w:val="B3Char"/>
    <w:qFormat/>
    <w:rsid w:val="00B541DA"/>
    <w:pPr>
      <w:spacing w:after="180"/>
      <w:jc w:val="left"/>
    </w:pPr>
    <w:rPr>
      <w:lang w:eastAsia="en-US"/>
    </w:rPr>
  </w:style>
  <w:style w:type="paragraph" w:customStyle="1" w:styleId="B4">
    <w:name w:val="B4"/>
    <w:basedOn w:val="41"/>
    <w:link w:val="B4Char"/>
    <w:qFormat/>
    <w:rsid w:val="00B541DA"/>
    <w:pPr>
      <w:spacing w:after="180"/>
      <w:jc w:val="left"/>
    </w:pPr>
    <w:rPr>
      <w:lang w:eastAsia="en-US"/>
    </w:rPr>
  </w:style>
  <w:style w:type="paragraph" w:customStyle="1" w:styleId="Proposal">
    <w:name w:val="Proposal"/>
    <w:basedOn w:val="a0"/>
    <w:rsid w:val="00B541DA"/>
    <w:pPr>
      <w:numPr>
        <w:numId w:val="3"/>
      </w:numPr>
      <w:tabs>
        <w:tab w:val="left" w:pos="1701"/>
      </w:tabs>
    </w:pPr>
    <w:rPr>
      <w:b/>
      <w:bCs/>
    </w:rPr>
  </w:style>
  <w:style w:type="character" w:customStyle="1" w:styleId="af0">
    <w:name w:val="正文文本 字符"/>
    <w:link w:val="ac"/>
    <w:rsid w:val="00B541DA"/>
    <w:rPr>
      <w:rFonts w:ascii="Arial" w:hAnsi="Arial"/>
      <w:lang w:val="en-GB"/>
    </w:rPr>
  </w:style>
  <w:style w:type="paragraph" w:customStyle="1" w:styleId="B5">
    <w:name w:val="B5"/>
    <w:basedOn w:val="51"/>
    <w:rsid w:val="00B541DA"/>
    <w:pPr>
      <w:spacing w:after="180"/>
      <w:jc w:val="left"/>
    </w:pPr>
    <w:rPr>
      <w:lang w:eastAsia="en-US"/>
    </w:rPr>
  </w:style>
  <w:style w:type="paragraph" w:customStyle="1" w:styleId="EX">
    <w:name w:val="EX"/>
    <w:basedOn w:val="a0"/>
    <w:rsid w:val="00B541DA"/>
    <w:pPr>
      <w:keepLines/>
      <w:spacing w:after="180"/>
      <w:ind w:left="1702" w:hanging="1418"/>
      <w:jc w:val="left"/>
    </w:pPr>
    <w:rPr>
      <w:lang w:eastAsia="en-US"/>
    </w:rPr>
  </w:style>
  <w:style w:type="paragraph" w:customStyle="1" w:styleId="EW">
    <w:name w:val="EW"/>
    <w:basedOn w:val="EX"/>
    <w:rsid w:val="00B541DA"/>
    <w:pPr>
      <w:spacing w:after="0"/>
    </w:pPr>
  </w:style>
  <w:style w:type="paragraph" w:customStyle="1" w:styleId="TAL">
    <w:name w:val="TAL"/>
    <w:basedOn w:val="a0"/>
    <w:link w:val="TALCar"/>
    <w:qFormat/>
    <w:rsid w:val="00B541DA"/>
    <w:pPr>
      <w:keepNext/>
      <w:keepLines/>
      <w:spacing w:after="0"/>
      <w:jc w:val="left"/>
    </w:pPr>
    <w:rPr>
      <w:sz w:val="18"/>
      <w:lang w:eastAsia="en-US"/>
    </w:rPr>
  </w:style>
  <w:style w:type="paragraph" w:customStyle="1" w:styleId="TAC">
    <w:name w:val="TAC"/>
    <w:basedOn w:val="TAL"/>
    <w:link w:val="TACChar"/>
    <w:rsid w:val="00B541DA"/>
    <w:pPr>
      <w:jc w:val="center"/>
    </w:pPr>
  </w:style>
  <w:style w:type="paragraph" w:customStyle="1" w:styleId="TAH">
    <w:name w:val="TAH"/>
    <w:basedOn w:val="TAC"/>
    <w:link w:val="TAHCar"/>
    <w:qFormat/>
    <w:rsid w:val="00B541DA"/>
    <w:rPr>
      <w:b/>
    </w:rPr>
  </w:style>
  <w:style w:type="paragraph" w:customStyle="1" w:styleId="TAN">
    <w:name w:val="TAN"/>
    <w:basedOn w:val="TAL"/>
    <w:rsid w:val="00B541DA"/>
    <w:pPr>
      <w:ind w:left="851" w:hanging="851"/>
    </w:pPr>
  </w:style>
  <w:style w:type="paragraph" w:customStyle="1" w:styleId="TAR">
    <w:name w:val="TAR"/>
    <w:basedOn w:val="TAL"/>
    <w:rsid w:val="00B541DA"/>
    <w:pPr>
      <w:jc w:val="right"/>
    </w:pPr>
  </w:style>
  <w:style w:type="paragraph" w:customStyle="1" w:styleId="TH">
    <w:name w:val="TH"/>
    <w:basedOn w:val="a0"/>
    <w:link w:val="THChar"/>
    <w:qFormat/>
    <w:rsid w:val="00B541DA"/>
    <w:pPr>
      <w:keepNext/>
      <w:keepLines/>
      <w:spacing w:before="60" w:after="180"/>
      <w:jc w:val="center"/>
    </w:pPr>
    <w:rPr>
      <w:b/>
      <w:lang w:eastAsia="en-US"/>
    </w:rPr>
  </w:style>
  <w:style w:type="paragraph" w:customStyle="1" w:styleId="TF">
    <w:name w:val="TF"/>
    <w:basedOn w:val="TH"/>
    <w:link w:val="TFChar"/>
    <w:rsid w:val="00B541DA"/>
    <w:pPr>
      <w:keepNext w:val="0"/>
      <w:spacing w:before="0" w:after="240"/>
    </w:pPr>
  </w:style>
  <w:style w:type="paragraph" w:customStyle="1" w:styleId="TT">
    <w:name w:val="TT"/>
    <w:basedOn w:val="1"/>
    <w:next w:val="a0"/>
    <w:rsid w:val="00B541DA"/>
    <w:pPr>
      <w:numPr>
        <w:numId w:val="0"/>
      </w:numPr>
      <w:ind w:left="1134" w:hanging="1134"/>
      <w:outlineLvl w:val="9"/>
    </w:pPr>
    <w:rPr>
      <w:rFonts w:cs="Times New Roman"/>
      <w:szCs w:val="20"/>
      <w:lang w:eastAsia="en-US"/>
    </w:rPr>
  </w:style>
  <w:style w:type="paragraph" w:customStyle="1" w:styleId="ZA">
    <w:name w:val="ZA"/>
    <w:rsid w:val="00B541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541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B541D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B541D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B541DA"/>
  </w:style>
  <w:style w:type="paragraph" w:customStyle="1" w:styleId="ZH">
    <w:name w:val="ZH"/>
    <w:rsid w:val="00B541D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B541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B541DA"/>
    <w:pPr>
      <w:framePr w:hRule="auto" w:wrap="notBeside" w:y="852"/>
    </w:pPr>
    <w:rPr>
      <w:i w:val="0"/>
      <w:sz w:val="40"/>
    </w:rPr>
  </w:style>
  <w:style w:type="paragraph" w:customStyle="1" w:styleId="ZU">
    <w:name w:val="ZU"/>
    <w:rsid w:val="00B541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B541DA"/>
    <w:pPr>
      <w:framePr w:wrap="notBeside" w:y="16161"/>
    </w:pPr>
  </w:style>
  <w:style w:type="paragraph" w:customStyle="1" w:styleId="FP">
    <w:name w:val="FP"/>
    <w:basedOn w:val="a0"/>
    <w:rsid w:val="00B541DA"/>
    <w:pPr>
      <w:spacing w:after="0"/>
      <w:jc w:val="left"/>
    </w:pPr>
    <w:rPr>
      <w:lang w:eastAsia="en-US"/>
    </w:rPr>
  </w:style>
  <w:style w:type="paragraph" w:customStyle="1" w:styleId="Observation">
    <w:name w:val="Observation"/>
    <w:basedOn w:val="Proposal"/>
    <w:qFormat/>
    <w:rsid w:val="00B541DA"/>
    <w:pPr>
      <w:numPr>
        <w:numId w:val="9"/>
      </w:numPr>
    </w:pPr>
  </w:style>
  <w:style w:type="paragraph" w:styleId="af7">
    <w:name w:val="table of figures"/>
    <w:basedOn w:val="a0"/>
    <w:next w:val="a0"/>
    <w:uiPriority w:val="99"/>
    <w:rsid w:val="00B541DA"/>
    <w:pPr>
      <w:ind w:left="1418" w:hanging="1418"/>
      <w:jc w:val="left"/>
    </w:pPr>
    <w:rPr>
      <w:b/>
    </w:rPr>
  </w:style>
  <w:style w:type="character" w:customStyle="1" w:styleId="B1Char">
    <w:name w:val="B1 Char"/>
    <w:link w:val="B1"/>
    <w:qFormat/>
    <w:rsid w:val="0033242C"/>
    <w:rPr>
      <w:rFonts w:ascii="Arial" w:hAnsi="Arial"/>
      <w:lang w:val="en-GB" w:eastAsia="en-US"/>
    </w:rPr>
  </w:style>
  <w:style w:type="character" w:customStyle="1" w:styleId="B2Char">
    <w:name w:val="B2 Char"/>
    <w:link w:val="B2"/>
    <w:qFormat/>
    <w:rsid w:val="00551C18"/>
    <w:rPr>
      <w:rFonts w:ascii="Arial" w:hAnsi="Arial"/>
      <w:lang w:val="en-GB" w:eastAsia="en-US"/>
    </w:rPr>
  </w:style>
  <w:style w:type="character" w:customStyle="1" w:styleId="B3Char">
    <w:name w:val="B3 Char"/>
    <w:link w:val="B3"/>
    <w:qFormat/>
    <w:rsid w:val="00551C18"/>
    <w:rPr>
      <w:rFonts w:ascii="Arial" w:hAnsi="Arial"/>
      <w:lang w:val="en-GB" w:eastAsia="en-US"/>
    </w:rPr>
  </w:style>
  <w:style w:type="table" w:styleId="af8">
    <w:name w:val="Table Grid"/>
    <w:basedOn w:val="a2"/>
    <w:uiPriority w:val="39"/>
    <w:qFormat/>
    <w:rsid w:val="003A2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3A273C"/>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3A273C"/>
    <w:rPr>
      <w:rFonts w:ascii="Times New Roman" w:eastAsia="Malgun Gothic" w:hAnsi="Times New Roman"/>
      <w:lang w:val="en-GB" w:eastAsia="ko-KR"/>
    </w:rPr>
  </w:style>
  <w:style w:type="character" w:customStyle="1" w:styleId="a5">
    <w:name w:val="题注 字符"/>
    <w:aliases w:val="cap 字符,cap Char 字符,Caption Char 字符,Caption Char1 Char 字符,cap Char Char1 字符,Caption Char Char1 Char 字符,cap Char2 字符"/>
    <w:link w:val="a4"/>
    <w:rsid w:val="00B76DBE"/>
    <w:rPr>
      <w:rFonts w:ascii="Arial" w:hAnsi="Arial"/>
      <w:b/>
      <w:bCs/>
      <w:lang w:val="en-GB" w:eastAsia="zh-CN"/>
    </w:rPr>
  </w:style>
  <w:style w:type="paragraph" w:customStyle="1" w:styleId="ZchnZchn">
    <w:name w:val="Zchn Zchn"/>
    <w:semiHidden/>
    <w:rsid w:val="00B76DBE"/>
    <w:pPr>
      <w:keepNext/>
      <w:numPr>
        <w:numId w:val="10"/>
      </w:numPr>
      <w:autoSpaceDE w:val="0"/>
      <w:autoSpaceDN w:val="0"/>
      <w:adjustRightInd w:val="0"/>
      <w:spacing w:before="60" w:after="60"/>
      <w:jc w:val="both"/>
    </w:pPr>
    <w:rPr>
      <w:rFonts w:ascii="Arial" w:hAnsi="Arial" w:cs="Arial"/>
      <w:color w:val="0000FF"/>
      <w:kern w:val="2"/>
    </w:rPr>
  </w:style>
  <w:style w:type="character" w:customStyle="1" w:styleId="B1Zchn">
    <w:name w:val="B1 Zchn"/>
    <w:qFormat/>
    <w:rsid w:val="00B76DBE"/>
    <w:rPr>
      <w:rFonts w:ascii="Arial" w:eastAsia="MS Mincho" w:hAnsi="Arial" w:cs="Arial"/>
      <w:color w:val="0000FF"/>
      <w:kern w:val="2"/>
      <w:lang w:val="en-GB" w:eastAsia="en-US" w:bidi="ar-SA"/>
    </w:rPr>
  </w:style>
  <w:style w:type="paragraph" w:styleId="af9">
    <w:name w:val="Revision"/>
    <w:hidden/>
    <w:uiPriority w:val="99"/>
    <w:semiHidden/>
    <w:rsid w:val="00921F09"/>
    <w:rPr>
      <w:rFonts w:ascii="Arial" w:hAnsi="Arial"/>
      <w:lang w:val="en-GB"/>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a0"/>
    <w:link w:val="afb"/>
    <w:uiPriority w:val="34"/>
    <w:qFormat/>
    <w:rsid w:val="001D544A"/>
    <w:pPr>
      <w:ind w:left="720"/>
    </w:pPr>
  </w:style>
  <w:style w:type="paragraph" w:customStyle="1" w:styleId="Doc-text2">
    <w:name w:val="Doc-text2"/>
    <w:basedOn w:val="a0"/>
    <w:link w:val="Doc-text2Char"/>
    <w:qFormat/>
    <w:rsid w:val="004B0E16"/>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4B0E16"/>
    <w:rPr>
      <w:rFonts w:ascii="Arial" w:eastAsia="MS Mincho" w:hAnsi="Arial"/>
      <w:szCs w:val="24"/>
      <w:lang w:val="en-GB" w:eastAsia="en-GB"/>
    </w:rPr>
  </w:style>
  <w:style w:type="character" w:customStyle="1" w:styleId="THChar">
    <w:name w:val="TH Char"/>
    <w:link w:val="TH"/>
    <w:qFormat/>
    <w:rsid w:val="00C1500D"/>
    <w:rPr>
      <w:rFonts w:ascii="Arial" w:hAnsi="Arial"/>
      <w:b/>
      <w:lang w:val="en-GB"/>
    </w:rPr>
  </w:style>
  <w:style w:type="character" w:customStyle="1" w:styleId="TACChar">
    <w:name w:val="TAC Char"/>
    <w:link w:val="TAC"/>
    <w:rsid w:val="00C1500D"/>
    <w:rPr>
      <w:rFonts w:ascii="Arial" w:hAnsi="Arial"/>
      <w:sz w:val="18"/>
      <w:lang w:val="en-GB"/>
    </w:rPr>
  </w:style>
  <w:style w:type="character" w:customStyle="1" w:styleId="TAHCar">
    <w:name w:val="TAH Car"/>
    <w:link w:val="TAH"/>
    <w:qFormat/>
    <w:rsid w:val="00C1500D"/>
    <w:rPr>
      <w:rFonts w:ascii="Arial" w:hAnsi="Arial"/>
      <w:b/>
      <w:sz w:val="18"/>
      <w:lang w:val="en-GB"/>
    </w:rPr>
  </w:style>
  <w:style w:type="paragraph" w:customStyle="1" w:styleId="Prop">
    <w:name w:val="Prop"/>
    <w:basedOn w:val="a0"/>
    <w:qFormat/>
    <w:rsid w:val="008A7B40"/>
    <w:pPr>
      <w:numPr>
        <w:numId w:val="11"/>
      </w:numPr>
      <w:tabs>
        <w:tab w:val="left" w:pos="1170"/>
      </w:tabs>
      <w:ind w:left="1170" w:hanging="1170"/>
    </w:pPr>
    <w:rPr>
      <w:rFonts w:ascii="Times New Roman" w:hAnsi="Times New Roman"/>
      <w:b/>
      <w:lang w:val="en-US"/>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a"/>
    <w:uiPriority w:val="34"/>
    <w:qFormat/>
    <w:locked/>
    <w:rsid w:val="007747B9"/>
    <w:rPr>
      <w:rFonts w:ascii="Arial" w:hAnsi="Arial"/>
      <w:lang w:val="en-GB" w:eastAsia="zh-CN"/>
    </w:rPr>
  </w:style>
  <w:style w:type="character" w:customStyle="1" w:styleId="B1Char1">
    <w:name w:val="B1 Char1"/>
    <w:qFormat/>
    <w:rsid w:val="00E737AD"/>
    <w:rPr>
      <w:lang w:val="en-GB" w:eastAsia="en-US" w:bidi="ar-SA"/>
    </w:rPr>
  </w:style>
  <w:style w:type="character" w:customStyle="1" w:styleId="TFChar">
    <w:name w:val="TF Char"/>
    <w:link w:val="TF"/>
    <w:rsid w:val="00333F1F"/>
    <w:rPr>
      <w:rFonts w:ascii="Arial" w:hAnsi="Arial"/>
      <w:b/>
      <w:lang w:val="en-GB"/>
    </w:rPr>
  </w:style>
  <w:style w:type="paragraph" w:customStyle="1" w:styleId="LGTdoc">
    <w:name w:val="LGTdoc_본문"/>
    <w:basedOn w:val="a0"/>
    <w:link w:val="LGTdocChar"/>
    <w:qFormat/>
    <w:rsid w:val="00042C95"/>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LGTdocChar">
    <w:name w:val="LGTdoc_본문 Char"/>
    <w:link w:val="LGTdoc"/>
    <w:qFormat/>
    <w:rsid w:val="00042C95"/>
    <w:rPr>
      <w:rFonts w:ascii="Times New Roman" w:eastAsia="Batang" w:hAnsi="Times New Roman"/>
      <w:kern w:val="2"/>
      <w:sz w:val="22"/>
      <w:szCs w:val="24"/>
      <w:lang w:val="en-GB" w:eastAsia="ko-KR"/>
    </w:rPr>
  </w:style>
  <w:style w:type="character" w:customStyle="1" w:styleId="B3Char2">
    <w:name w:val="B3 Char2"/>
    <w:qFormat/>
    <w:rsid w:val="007F2885"/>
    <w:rPr>
      <w:rFonts w:eastAsia="Times New Roman"/>
      <w:lang w:eastAsia="ja-JP"/>
    </w:rPr>
  </w:style>
  <w:style w:type="character" w:customStyle="1" w:styleId="af5">
    <w:name w:val="批注文字 字符"/>
    <w:link w:val="af4"/>
    <w:uiPriority w:val="99"/>
    <w:qFormat/>
    <w:rsid w:val="007F2885"/>
    <w:rPr>
      <w:rFonts w:ascii="Arial" w:hAnsi="Arial"/>
      <w:lang w:val="en-GB" w:eastAsia="zh-CN"/>
    </w:rPr>
  </w:style>
  <w:style w:type="paragraph" w:customStyle="1" w:styleId="CRCoverPage">
    <w:name w:val="CR Cover Page"/>
    <w:link w:val="CRCoverPageZchn"/>
    <w:qFormat/>
    <w:rsid w:val="001E75C0"/>
    <w:pPr>
      <w:spacing w:after="120"/>
    </w:pPr>
    <w:rPr>
      <w:rFonts w:ascii="Arial" w:hAnsi="Arial"/>
      <w:lang w:val="en-GB" w:eastAsia="en-US"/>
    </w:rPr>
  </w:style>
  <w:style w:type="character" w:customStyle="1" w:styleId="CRCoverPageZchn">
    <w:name w:val="CR Cover Page Zchn"/>
    <w:link w:val="CRCoverPage"/>
    <w:rsid w:val="001E75C0"/>
    <w:rPr>
      <w:rFonts w:ascii="Arial" w:eastAsia="宋体" w:hAnsi="Arial"/>
      <w:lang w:val="en-GB"/>
    </w:rPr>
  </w:style>
  <w:style w:type="paragraph" w:customStyle="1" w:styleId="PL">
    <w:name w:val="PL"/>
    <w:link w:val="PLChar"/>
    <w:qFormat/>
    <w:rsid w:val="007637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qFormat/>
    <w:rsid w:val="0076378D"/>
    <w:rPr>
      <w:rFonts w:ascii="Courier New" w:hAnsi="Courier New"/>
      <w:noProof/>
      <w:sz w:val="16"/>
      <w:shd w:val="clear" w:color="auto" w:fill="E6E6E6"/>
      <w:lang w:val="en-GB" w:eastAsia="en-GB"/>
    </w:rPr>
  </w:style>
  <w:style w:type="character" w:customStyle="1" w:styleId="TALCar">
    <w:name w:val="TAL Car"/>
    <w:link w:val="TAL"/>
    <w:qFormat/>
    <w:rsid w:val="0076378D"/>
    <w:rPr>
      <w:rFonts w:ascii="Arial" w:hAnsi="Arial"/>
      <w:sz w:val="18"/>
      <w:lang w:val="en-GB"/>
    </w:rPr>
  </w:style>
  <w:style w:type="paragraph" w:customStyle="1" w:styleId="Agreement">
    <w:name w:val="Agreement"/>
    <w:basedOn w:val="a0"/>
    <w:next w:val="Doc-text2"/>
    <w:qFormat/>
    <w:rsid w:val="007A1ADB"/>
    <w:pPr>
      <w:numPr>
        <w:numId w:val="12"/>
      </w:numPr>
      <w:tabs>
        <w:tab w:val="num" w:pos="1980"/>
      </w:tabs>
      <w:overflowPunct/>
      <w:autoSpaceDE/>
      <w:autoSpaceDN/>
      <w:adjustRightInd/>
      <w:spacing w:before="60" w:after="0"/>
      <w:jc w:val="left"/>
      <w:textAlignment w:val="auto"/>
    </w:pPr>
    <w:rPr>
      <w:rFonts w:eastAsia="MS Mincho"/>
      <w:b/>
      <w:szCs w:val="24"/>
      <w:lang w:eastAsia="en-GB"/>
    </w:rPr>
  </w:style>
  <w:style w:type="character" w:customStyle="1" w:styleId="EmailDiscussionChar">
    <w:name w:val="EmailDiscussion Char"/>
    <w:link w:val="EmailDiscussion"/>
    <w:locked/>
    <w:rsid w:val="001C5D63"/>
    <w:rPr>
      <w:rFonts w:ascii="Arial" w:eastAsia="MS Mincho" w:hAnsi="Arial" w:cs="Arial"/>
      <w:b/>
      <w:szCs w:val="24"/>
      <w:lang w:eastAsia="en-US"/>
    </w:rPr>
  </w:style>
  <w:style w:type="paragraph" w:customStyle="1" w:styleId="EmailDiscussion">
    <w:name w:val="EmailDiscussion"/>
    <w:basedOn w:val="a0"/>
    <w:next w:val="EmailDiscussion2"/>
    <w:link w:val="EmailDiscussionChar"/>
    <w:qFormat/>
    <w:rsid w:val="001C5D63"/>
    <w:pPr>
      <w:numPr>
        <w:numId w:val="13"/>
      </w:numPr>
      <w:overflowPunct/>
      <w:autoSpaceDE/>
      <w:autoSpaceDN/>
      <w:adjustRightInd/>
      <w:spacing w:before="40" w:after="0" w:line="259" w:lineRule="auto"/>
      <w:jc w:val="left"/>
      <w:textAlignment w:val="auto"/>
    </w:pPr>
    <w:rPr>
      <w:rFonts w:eastAsia="MS Mincho" w:cs="Arial"/>
      <w:b/>
      <w:szCs w:val="24"/>
      <w:lang w:val="en-US" w:eastAsia="en-US"/>
    </w:rPr>
  </w:style>
  <w:style w:type="paragraph" w:customStyle="1" w:styleId="EmailDiscussion2">
    <w:name w:val="EmailDiscussion2"/>
    <w:basedOn w:val="a0"/>
    <w:qFormat/>
    <w:rsid w:val="001C5D63"/>
    <w:pPr>
      <w:tabs>
        <w:tab w:val="left" w:pos="1622"/>
      </w:tabs>
      <w:overflowPunct/>
      <w:autoSpaceDE/>
      <w:autoSpaceDN/>
      <w:adjustRightInd/>
      <w:spacing w:after="0" w:line="259" w:lineRule="auto"/>
      <w:ind w:left="1622" w:hanging="363"/>
      <w:jc w:val="left"/>
      <w:textAlignment w:val="auto"/>
    </w:pPr>
    <w:rPr>
      <w:rFonts w:eastAsia="MS Mincho"/>
      <w:szCs w:val="24"/>
      <w:lang w:eastAsia="en-GB"/>
    </w:rPr>
  </w:style>
  <w:style w:type="character" w:customStyle="1" w:styleId="apple-tab-span">
    <w:name w:val="apple-tab-span"/>
    <w:basedOn w:val="a1"/>
    <w:rsid w:val="00E97D19"/>
  </w:style>
  <w:style w:type="paragraph" w:customStyle="1" w:styleId="bullet">
    <w:name w:val="bullet"/>
    <w:basedOn w:val="a0"/>
    <w:rsid w:val="00C32B79"/>
    <w:pPr>
      <w:numPr>
        <w:numId w:val="14"/>
      </w:numPr>
      <w:overflowPunct/>
      <w:autoSpaceDE/>
      <w:autoSpaceDN/>
      <w:adjustRightInd/>
      <w:spacing w:after="180"/>
      <w:jc w:val="left"/>
      <w:textAlignment w:val="auto"/>
    </w:pPr>
    <w:rPr>
      <w:rFonts w:ascii="Times New Roman" w:eastAsia="MS Mincho" w:hAnsi="Times New Roman"/>
      <w:lang w:eastAsia="en-US"/>
    </w:rPr>
  </w:style>
  <w:style w:type="paragraph" w:customStyle="1" w:styleId="PatBodyText">
    <w:name w:val="PatBodyText"/>
    <w:aliases w:val="pb"/>
    <w:basedOn w:val="1"/>
    <w:autoRedefine/>
    <w:rsid w:val="00C32B79"/>
    <w:pPr>
      <w:keepNext w:val="0"/>
      <w:keepLines w:val="0"/>
      <w:widowControl w:val="0"/>
      <w:numPr>
        <w:numId w:val="0"/>
      </w:numPr>
      <w:pBdr>
        <w:top w:val="none" w:sz="0" w:space="0" w:color="auto"/>
      </w:pBdr>
      <w:overflowPunct/>
      <w:topLinePunct/>
      <w:autoSpaceDE/>
      <w:autoSpaceDN/>
      <w:snapToGrid w:val="0"/>
      <w:spacing w:before="120" w:after="120"/>
      <w:jc w:val="center"/>
      <w:textAlignment w:val="auto"/>
      <w:outlineLvl w:val="9"/>
    </w:pPr>
    <w:rPr>
      <w:rFonts w:eastAsiaTheme="minorEastAsia"/>
      <w:i/>
      <w:kern w:val="28"/>
      <w:sz w:val="22"/>
      <w:szCs w:val="22"/>
      <w:lang w:eastAsia="en-US"/>
    </w:rPr>
  </w:style>
  <w:style w:type="character" w:customStyle="1" w:styleId="21">
    <w:name w:val="标题 2 字符"/>
    <w:aliases w:val="Head2A 字符,2 字符,H2 字符,UNDERRUBRIK 1-2 字符,DO NOT USE_h2 字符,h2 字符,h21 字符,Heading 2 Char 字符,H2 Char 字符,h2 Char 字符"/>
    <w:basedOn w:val="a1"/>
    <w:link w:val="2"/>
    <w:qFormat/>
    <w:rsid w:val="00AA78F0"/>
    <w:rPr>
      <w:rFonts w:ascii="Arial" w:hAnsi="Arial" w:cs="Arial"/>
      <w:sz w:val="32"/>
      <w:szCs w:val="32"/>
      <w:lang w:val="en-GB"/>
    </w:rPr>
  </w:style>
  <w:style w:type="character" w:customStyle="1" w:styleId="high-light">
    <w:name w:val="high-light"/>
    <w:basedOn w:val="a1"/>
    <w:rsid w:val="00C64BE2"/>
  </w:style>
  <w:style w:type="character" w:customStyle="1" w:styleId="B2Car">
    <w:name w:val="B2 Car"/>
    <w:basedOn w:val="a1"/>
    <w:rsid w:val="007F2E2E"/>
  </w:style>
  <w:style w:type="paragraph" w:styleId="afc">
    <w:name w:val="Normal (Web)"/>
    <w:basedOn w:val="a0"/>
    <w:uiPriority w:val="99"/>
    <w:unhideWhenUsed/>
    <w:rsid w:val="00B14D0E"/>
    <w:pPr>
      <w:overflowPunct/>
      <w:autoSpaceDE/>
      <w:autoSpaceDN/>
      <w:adjustRightInd/>
      <w:spacing w:before="100" w:beforeAutospacing="1" w:after="100" w:afterAutospacing="1"/>
      <w:jc w:val="left"/>
      <w:textAlignment w:val="auto"/>
    </w:pPr>
    <w:rPr>
      <w:rFonts w:ascii="Times New Roman" w:eastAsia="Times New Roman" w:hAnsi="Times New Roman"/>
      <w:sz w:val="24"/>
      <w:szCs w:val="24"/>
      <w:lang w:val="en-US"/>
    </w:rPr>
  </w:style>
  <w:style w:type="character" w:customStyle="1" w:styleId="NOZchn">
    <w:name w:val="NO Zchn"/>
    <w:qFormat/>
    <w:rsid w:val="009E1674"/>
    <w:rPr>
      <w:rFonts w:ascii="Times New Roman" w:eastAsia="宋体" w:hAnsi="Times New Roman"/>
      <w:lang w:val="en-GB" w:eastAsia="ja-JP"/>
    </w:rPr>
  </w:style>
  <w:style w:type="character" w:customStyle="1" w:styleId="B4Char">
    <w:name w:val="B4 Char"/>
    <w:link w:val="B4"/>
    <w:qFormat/>
    <w:locked/>
    <w:rsid w:val="009E1674"/>
    <w:rPr>
      <w:rFonts w:ascii="Arial" w:hAnsi="Arial"/>
      <w:lang w:val="en-GB" w:eastAsia="en-US"/>
    </w:rPr>
  </w:style>
  <w:style w:type="character" w:customStyle="1" w:styleId="CRCoverPageChar">
    <w:name w:val="CR Cover Page Char"/>
    <w:rsid w:val="00C66CE3"/>
    <w:rPr>
      <w:rFonts w:ascii="Arial" w:hAnsi="Arial"/>
      <w:lang w:val="en-GB" w:eastAsia="en-US" w:bidi="ar-SA"/>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sid w:val="00360741"/>
    <w:rPr>
      <w:rFonts w:ascii="Arial" w:hAnsi="Arial" w:cs="Arial"/>
      <w:sz w:val="28"/>
      <w:szCs w:val="28"/>
      <w:lang w:val="en-GB"/>
    </w:rPr>
  </w:style>
  <w:style w:type="character" w:customStyle="1" w:styleId="ui-provider">
    <w:name w:val="ui-provider"/>
    <w:basedOn w:val="a1"/>
    <w:rsid w:val="00334B91"/>
  </w:style>
  <w:style w:type="paragraph" w:customStyle="1" w:styleId="Comments">
    <w:name w:val="Comments"/>
    <w:basedOn w:val="a0"/>
    <w:link w:val="CommentsChar"/>
    <w:qFormat/>
    <w:rsid w:val="00BE6BF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BE6BFC"/>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798895">
      <w:bodyDiv w:val="1"/>
      <w:marLeft w:val="0"/>
      <w:marRight w:val="0"/>
      <w:marTop w:val="0"/>
      <w:marBottom w:val="0"/>
      <w:divBdr>
        <w:top w:val="none" w:sz="0" w:space="0" w:color="auto"/>
        <w:left w:val="none" w:sz="0" w:space="0" w:color="auto"/>
        <w:bottom w:val="none" w:sz="0" w:space="0" w:color="auto"/>
        <w:right w:val="none" w:sz="0" w:space="0" w:color="auto"/>
      </w:divBdr>
    </w:div>
    <w:div w:id="50350443">
      <w:bodyDiv w:val="1"/>
      <w:marLeft w:val="0"/>
      <w:marRight w:val="0"/>
      <w:marTop w:val="0"/>
      <w:marBottom w:val="0"/>
      <w:divBdr>
        <w:top w:val="none" w:sz="0" w:space="0" w:color="auto"/>
        <w:left w:val="none" w:sz="0" w:space="0" w:color="auto"/>
        <w:bottom w:val="none" w:sz="0" w:space="0" w:color="auto"/>
        <w:right w:val="none" w:sz="0" w:space="0" w:color="auto"/>
      </w:divBdr>
    </w:div>
    <w:div w:id="52504417">
      <w:bodyDiv w:val="1"/>
      <w:marLeft w:val="0"/>
      <w:marRight w:val="0"/>
      <w:marTop w:val="0"/>
      <w:marBottom w:val="0"/>
      <w:divBdr>
        <w:top w:val="none" w:sz="0" w:space="0" w:color="auto"/>
        <w:left w:val="none" w:sz="0" w:space="0" w:color="auto"/>
        <w:bottom w:val="none" w:sz="0" w:space="0" w:color="auto"/>
        <w:right w:val="none" w:sz="0" w:space="0" w:color="auto"/>
      </w:divBdr>
    </w:div>
    <w:div w:id="106707393">
      <w:bodyDiv w:val="1"/>
      <w:marLeft w:val="0"/>
      <w:marRight w:val="0"/>
      <w:marTop w:val="0"/>
      <w:marBottom w:val="0"/>
      <w:divBdr>
        <w:top w:val="none" w:sz="0" w:space="0" w:color="auto"/>
        <w:left w:val="none" w:sz="0" w:space="0" w:color="auto"/>
        <w:bottom w:val="none" w:sz="0" w:space="0" w:color="auto"/>
        <w:right w:val="none" w:sz="0" w:space="0" w:color="auto"/>
      </w:divBdr>
    </w:div>
    <w:div w:id="109129115">
      <w:bodyDiv w:val="1"/>
      <w:marLeft w:val="0"/>
      <w:marRight w:val="0"/>
      <w:marTop w:val="0"/>
      <w:marBottom w:val="0"/>
      <w:divBdr>
        <w:top w:val="none" w:sz="0" w:space="0" w:color="auto"/>
        <w:left w:val="none" w:sz="0" w:space="0" w:color="auto"/>
        <w:bottom w:val="none" w:sz="0" w:space="0" w:color="auto"/>
        <w:right w:val="none" w:sz="0" w:space="0" w:color="auto"/>
      </w:divBdr>
    </w:div>
    <w:div w:id="194120339">
      <w:bodyDiv w:val="1"/>
      <w:marLeft w:val="0"/>
      <w:marRight w:val="0"/>
      <w:marTop w:val="0"/>
      <w:marBottom w:val="0"/>
      <w:divBdr>
        <w:top w:val="none" w:sz="0" w:space="0" w:color="auto"/>
        <w:left w:val="none" w:sz="0" w:space="0" w:color="auto"/>
        <w:bottom w:val="none" w:sz="0" w:space="0" w:color="auto"/>
        <w:right w:val="none" w:sz="0" w:space="0" w:color="auto"/>
      </w:divBdr>
    </w:div>
    <w:div w:id="206142059">
      <w:bodyDiv w:val="1"/>
      <w:marLeft w:val="0"/>
      <w:marRight w:val="0"/>
      <w:marTop w:val="0"/>
      <w:marBottom w:val="0"/>
      <w:divBdr>
        <w:top w:val="none" w:sz="0" w:space="0" w:color="auto"/>
        <w:left w:val="none" w:sz="0" w:space="0" w:color="auto"/>
        <w:bottom w:val="none" w:sz="0" w:space="0" w:color="auto"/>
        <w:right w:val="none" w:sz="0" w:space="0" w:color="auto"/>
      </w:divBdr>
    </w:div>
    <w:div w:id="212473486">
      <w:bodyDiv w:val="1"/>
      <w:marLeft w:val="0"/>
      <w:marRight w:val="0"/>
      <w:marTop w:val="0"/>
      <w:marBottom w:val="0"/>
      <w:divBdr>
        <w:top w:val="none" w:sz="0" w:space="0" w:color="auto"/>
        <w:left w:val="none" w:sz="0" w:space="0" w:color="auto"/>
        <w:bottom w:val="none" w:sz="0" w:space="0" w:color="auto"/>
        <w:right w:val="none" w:sz="0" w:space="0" w:color="auto"/>
      </w:divBdr>
      <w:divsChild>
        <w:div w:id="53360634">
          <w:marLeft w:val="1166"/>
          <w:marRight w:val="0"/>
          <w:marTop w:val="0"/>
          <w:marBottom w:val="0"/>
          <w:divBdr>
            <w:top w:val="none" w:sz="0" w:space="0" w:color="auto"/>
            <w:left w:val="none" w:sz="0" w:space="0" w:color="auto"/>
            <w:bottom w:val="none" w:sz="0" w:space="0" w:color="auto"/>
            <w:right w:val="none" w:sz="0" w:space="0" w:color="auto"/>
          </w:divBdr>
        </w:div>
      </w:divsChild>
    </w:div>
    <w:div w:id="231813570">
      <w:bodyDiv w:val="1"/>
      <w:marLeft w:val="0"/>
      <w:marRight w:val="0"/>
      <w:marTop w:val="0"/>
      <w:marBottom w:val="0"/>
      <w:divBdr>
        <w:top w:val="none" w:sz="0" w:space="0" w:color="auto"/>
        <w:left w:val="none" w:sz="0" w:space="0" w:color="auto"/>
        <w:bottom w:val="none" w:sz="0" w:space="0" w:color="auto"/>
        <w:right w:val="none" w:sz="0" w:space="0" w:color="auto"/>
      </w:divBdr>
    </w:div>
    <w:div w:id="239339889">
      <w:bodyDiv w:val="1"/>
      <w:marLeft w:val="0"/>
      <w:marRight w:val="0"/>
      <w:marTop w:val="0"/>
      <w:marBottom w:val="0"/>
      <w:divBdr>
        <w:top w:val="none" w:sz="0" w:space="0" w:color="auto"/>
        <w:left w:val="none" w:sz="0" w:space="0" w:color="auto"/>
        <w:bottom w:val="none" w:sz="0" w:space="0" w:color="auto"/>
        <w:right w:val="none" w:sz="0" w:space="0" w:color="auto"/>
      </w:divBdr>
    </w:div>
    <w:div w:id="244188194">
      <w:bodyDiv w:val="1"/>
      <w:marLeft w:val="0"/>
      <w:marRight w:val="0"/>
      <w:marTop w:val="0"/>
      <w:marBottom w:val="0"/>
      <w:divBdr>
        <w:top w:val="none" w:sz="0" w:space="0" w:color="auto"/>
        <w:left w:val="none" w:sz="0" w:space="0" w:color="auto"/>
        <w:bottom w:val="none" w:sz="0" w:space="0" w:color="auto"/>
        <w:right w:val="none" w:sz="0" w:space="0" w:color="auto"/>
      </w:divBdr>
      <w:divsChild>
        <w:div w:id="1710449511">
          <w:marLeft w:val="0"/>
          <w:marRight w:val="0"/>
          <w:marTop w:val="0"/>
          <w:marBottom w:val="0"/>
          <w:divBdr>
            <w:top w:val="none" w:sz="0" w:space="0" w:color="auto"/>
            <w:left w:val="none" w:sz="0" w:space="0" w:color="auto"/>
            <w:bottom w:val="none" w:sz="0" w:space="0" w:color="auto"/>
            <w:right w:val="none" w:sz="0" w:space="0" w:color="auto"/>
          </w:divBdr>
          <w:divsChild>
            <w:div w:id="1598634975">
              <w:marLeft w:val="0"/>
              <w:marRight w:val="0"/>
              <w:marTop w:val="0"/>
              <w:marBottom w:val="0"/>
              <w:divBdr>
                <w:top w:val="single" w:sz="6" w:space="0" w:color="DEDEDE"/>
                <w:left w:val="single" w:sz="6" w:space="0" w:color="DEDEDE"/>
                <w:bottom w:val="single" w:sz="6" w:space="0" w:color="DEDEDE"/>
                <w:right w:val="single" w:sz="6" w:space="0" w:color="DEDEDE"/>
              </w:divBdr>
              <w:divsChild>
                <w:div w:id="1284314189">
                  <w:marLeft w:val="0"/>
                  <w:marRight w:val="0"/>
                  <w:marTop w:val="0"/>
                  <w:marBottom w:val="0"/>
                  <w:divBdr>
                    <w:top w:val="none" w:sz="0" w:space="0" w:color="auto"/>
                    <w:left w:val="none" w:sz="0" w:space="0" w:color="auto"/>
                    <w:bottom w:val="none" w:sz="0" w:space="0" w:color="auto"/>
                    <w:right w:val="none" w:sz="0" w:space="0" w:color="auto"/>
                  </w:divBdr>
                  <w:divsChild>
                    <w:div w:id="1989438243">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84440505">
          <w:marLeft w:val="0"/>
          <w:marRight w:val="0"/>
          <w:marTop w:val="0"/>
          <w:marBottom w:val="0"/>
          <w:divBdr>
            <w:top w:val="none" w:sz="0" w:space="0" w:color="auto"/>
            <w:left w:val="none" w:sz="0" w:space="0" w:color="auto"/>
            <w:bottom w:val="none" w:sz="0" w:space="0" w:color="auto"/>
            <w:right w:val="none" w:sz="0" w:space="0" w:color="auto"/>
          </w:divBdr>
          <w:divsChild>
            <w:div w:id="1320691501">
              <w:marLeft w:val="0"/>
              <w:marRight w:val="0"/>
              <w:marTop w:val="0"/>
              <w:marBottom w:val="0"/>
              <w:divBdr>
                <w:top w:val="none" w:sz="0" w:space="0" w:color="auto"/>
                <w:left w:val="none" w:sz="0" w:space="0" w:color="auto"/>
                <w:bottom w:val="none" w:sz="0" w:space="0" w:color="auto"/>
                <w:right w:val="none" w:sz="0" w:space="0" w:color="auto"/>
              </w:divBdr>
              <w:divsChild>
                <w:div w:id="170224553">
                  <w:marLeft w:val="0"/>
                  <w:marRight w:val="0"/>
                  <w:marTop w:val="0"/>
                  <w:marBottom w:val="0"/>
                  <w:divBdr>
                    <w:top w:val="single" w:sz="6" w:space="8" w:color="EEEEEE"/>
                    <w:left w:val="none" w:sz="0" w:space="8" w:color="auto"/>
                    <w:bottom w:val="single" w:sz="6" w:space="8" w:color="EEEEEE"/>
                    <w:right w:val="single" w:sz="6" w:space="8" w:color="EEEEEE"/>
                  </w:divBdr>
                  <w:divsChild>
                    <w:div w:id="240723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888134">
      <w:bodyDiv w:val="1"/>
      <w:marLeft w:val="0"/>
      <w:marRight w:val="0"/>
      <w:marTop w:val="0"/>
      <w:marBottom w:val="0"/>
      <w:divBdr>
        <w:top w:val="none" w:sz="0" w:space="0" w:color="auto"/>
        <w:left w:val="none" w:sz="0" w:space="0" w:color="auto"/>
        <w:bottom w:val="none" w:sz="0" w:space="0" w:color="auto"/>
        <w:right w:val="none" w:sz="0" w:space="0" w:color="auto"/>
      </w:divBdr>
    </w:div>
    <w:div w:id="340157460">
      <w:bodyDiv w:val="1"/>
      <w:marLeft w:val="0"/>
      <w:marRight w:val="0"/>
      <w:marTop w:val="0"/>
      <w:marBottom w:val="0"/>
      <w:divBdr>
        <w:top w:val="none" w:sz="0" w:space="0" w:color="auto"/>
        <w:left w:val="none" w:sz="0" w:space="0" w:color="auto"/>
        <w:bottom w:val="none" w:sz="0" w:space="0" w:color="auto"/>
        <w:right w:val="none" w:sz="0" w:space="0" w:color="auto"/>
      </w:divBdr>
    </w:div>
    <w:div w:id="379936947">
      <w:bodyDiv w:val="1"/>
      <w:marLeft w:val="0"/>
      <w:marRight w:val="0"/>
      <w:marTop w:val="0"/>
      <w:marBottom w:val="0"/>
      <w:divBdr>
        <w:top w:val="none" w:sz="0" w:space="0" w:color="auto"/>
        <w:left w:val="none" w:sz="0" w:space="0" w:color="auto"/>
        <w:bottom w:val="none" w:sz="0" w:space="0" w:color="auto"/>
        <w:right w:val="none" w:sz="0" w:space="0" w:color="auto"/>
      </w:divBdr>
    </w:div>
    <w:div w:id="449978340">
      <w:bodyDiv w:val="1"/>
      <w:marLeft w:val="0"/>
      <w:marRight w:val="0"/>
      <w:marTop w:val="0"/>
      <w:marBottom w:val="0"/>
      <w:divBdr>
        <w:top w:val="none" w:sz="0" w:space="0" w:color="auto"/>
        <w:left w:val="none" w:sz="0" w:space="0" w:color="auto"/>
        <w:bottom w:val="none" w:sz="0" w:space="0" w:color="auto"/>
        <w:right w:val="none" w:sz="0" w:space="0" w:color="auto"/>
      </w:divBdr>
      <w:divsChild>
        <w:div w:id="452941657">
          <w:marLeft w:val="0"/>
          <w:marRight w:val="0"/>
          <w:marTop w:val="0"/>
          <w:marBottom w:val="0"/>
          <w:divBdr>
            <w:top w:val="none" w:sz="0" w:space="0" w:color="auto"/>
            <w:left w:val="none" w:sz="0" w:space="0" w:color="auto"/>
            <w:bottom w:val="none" w:sz="0" w:space="0" w:color="auto"/>
            <w:right w:val="none" w:sz="0" w:space="0" w:color="auto"/>
          </w:divBdr>
          <w:divsChild>
            <w:div w:id="1715497875">
              <w:marLeft w:val="0"/>
              <w:marRight w:val="0"/>
              <w:marTop w:val="0"/>
              <w:marBottom w:val="0"/>
              <w:divBdr>
                <w:top w:val="single" w:sz="6" w:space="0" w:color="DEDEDE"/>
                <w:left w:val="single" w:sz="6" w:space="0" w:color="DEDEDE"/>
                <w:bottom w:val="single" w:sz="6" w:space="0" w:color="DEDEDE"/>
                <w:right w:val="single" w:sz="6" w:space="0" w:color="DEDEDE"/>
              </w:divBdr>
              <w:divsChild>
                <w:div w:id="671034197">
                  <w:marLeft w:val="0"/>
                  <w:marRight w:val="0"/>
                  <w:marTop w:val="0"/>
                  <w:marBottom w:val="0"/>
                  <w:divBdr>
                    <w:top w:val="none" w:sz="0" w:space="0" w:color="auto"/>
                    <w:left w:val="none" w:sz="0" w:space="0" w:color="auto"/>
                    <w:bottom w:val="none" w:sz="0" w:space="0" w:color="auto"/>
                    <w:right w:val="none" w:sz="0" w:space="0" w:color="auto"/>
                  </w:divBdr>
                  <w:divsChild>
                    <w:div w:id="160872980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077555558">
          <w:marLeft w:val="0"/>
          <w:marRight w:val="0"/>
          <w:marTop w:val="0"/>
          <w:marBottom w:val="0"/>
          <w:divBdr>
            <w:top w:val="none" w:sz="0" w:space="0" w:color="auto"/>
            <w:left w:val="none" w:sz="0" w:space="0" w:color="auto"/>
            <w:bottom w:val="none" w:sz="0" w:space="0" w:color="auto"/>
            <w:right w:val="none" w:sz="0" w:space="0" w:color="auto"/>
          </w:divBdr>
          <w:divsChild>
            <w:div w:id="318848943">
              <w:marLeft w:val="0"/>
              <w:marRight w:val="0"/>
              <w:marTop w:val="0"/>
              <w:marBottom w:val="0"/>
              <w:divBdr>
                <w:top w:val="none" w:sz="0" w:space="0" w:color="auto"/>
                <w:left w:val="none" w:sz="0" w:space="0" w:color="auto"/>
                <w:bottom w:val="none" w:sz="0" w:space="0" w:color="auto"/>
                <w:right w:val="none" w:sz="0" w:space="0" w:color="auto"/>
              </w:divBdr>
              <w:divsChild>
                <w:div w:id="334845545">
                  <w:marLeft w:val="0"/>
                  <w:marRight w:val="0"/>
                  <w:marTop w:val="0"/>
                  <w:marBottom w:val="0"/>
                  <w:divBdr>
                    <w:top w:val="single" w:sz="6" w:space="8" w:color="EEEEEE"/>
                    <w:left w:val="none" w:sz="0" w:space="8" w:color="auto"/>
                    <w:bottom w:val="single" w:sz="6" w:space="8" w:color="EEEEEE"/>
                    <w:right w:val="single" w:sz="6" w:space="8" w:color="EEEEEE"/>
                  </w:divBdr>
                  <w:divsChild>
                    <w:div w:id="33338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2554661">
      <w:bodyDiv w:val="1"/>
      <w:marLeft w:val="0"/>
      <w:marRight w:val="0"/>
      <w:marTop w:val="0"/>
      <w:marBottom w:val="0"/>
      <w:divBdr>
        <w:top w:val="none" w:sz="0" w:space="0" w:color="auto"/>
        <w:left w:val="none" w:sz="0" w:space="0" w:color="auto"/>
        <w:bottom w:val="none" w:sz="0" w:space="0" w:color="auto"/>
        <w:right w:val="none" w:sz="0" w:space="0" w:color="auto"/>
      </w:divBdr>
    </w:div>
    <w:div w:id="476728804">
      <w:bodyDiv w:val="1"/>
      <w:marLeft w:val="0"/>
      <w:marRight w:val="0"/>
      <w:marTop w:val="0"/>
      <w:marBottom w:val="0"/>
      <w:divBdr>
        <w:top w:val="none" w:sz="0" w:space="0" w:color="auto"/>
        <w:left w:val="none" w:sz="0" w:space="0" w:color="auto"/>
        <w:bottom w:val="none" w:sz="0" w:space="0" w:color="auto"/>
        <w:right w:val="none" w:sz="0" w:space="0" w:color="auto"/>
      </w:divBdr>
      <w:divsChild>
        <w:div w:id="316419061">
          <w:marLeft w:val="0"/>
          <w:marRight w:val="0"/>
          <w:marTop w:val="0"/>
          <w:marBottom w:val="0"/>
          <w:divBdr>
            <w:top w:val="none" w:sz="0" w:space="0" w:color="auto"/>
            <w:left w:val="none" w:sz="0" w:space="0" w:color="auto"/>
            <w:bottom w:val="none" w:sz="0" w:space="0" w:color="auto"/>
            <w:right w:val="none" w:sz="0" w:space="0" w:color="auto"/>
          </w:divBdr>
          <w:divsChild>
            <w:div w:id="1003821972">
              <w:marLeft w:val="0"/>
              <w:marRight w:val="0"/>
              <w:marTop w:val="0"/>
              <w:marBottom w:val="0"/>
              <w:divBdr>
                <w:top w:val="single" w:sz="6" w:space="0" w:color="DEDEDE"/>
                <w:left w:val="single" w:sz="6" w:space="0" w:color="DEDEDE"/>
                <w:bottom w:val="single" w:sz="6" w:space="0" w:color="DEDEDE"/>
                <w:right w:val="single" w:sz="6" w:space="0" w:color="DEDEDE"/>
              </w:divBdr>
              <w:divsChild>
                <w:div w:id="1854221877">
                  <w:marLeft w:val="0"/>
                  <w:marRight w:val="0"/>
                  <w:marTop w:val="0"/>
                  <w:marBottom w:val="0"/>
                  <w:divBdr>
                    <w:top w:val="none" w:sz="0" w:space="0" w:color="auto"/>
                    <w:left w:val="none" w:sz="0" w:space="0" w:color="auto"/>
                    <w:bottom w:val="none" w:sz="0" w:space="0" w:color="auto"/>
                    <w:right w:val="none" w:sz="0" w:space="0" w:color="auto"/>
                  </w:divBdr>
                  <w:divsChild>
                    <w:div w:id="64797350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789081781">
          <w:marLeft w:val="0"/>
          <w:marRight w:val="0"/>
          <w:marTop w:val="0"/>
          <w:marBottom w:val="0"/>
          <w:divBdr>
            <w:top w:val="none" w:sz="0" w:space="0" w:color="auto"/>
            <w:left w:val="none" w:sz="0" w:space="0" w:color="auto"/>
            <w:bottom w:val="none" w:sz="0" w:space="0" w:color="auto"/>
            <w:right w:val="none" w:sz="0" w:space="0" w:color="auto"/>
          </w:divBdr>
          <w:divsChild>
            <w:div w:id="1286086220">
              <w:marLeft w:val="0"/>
              <w:marRight w:val="0"/>
              <w:marTop w:val="0"/>
              <w:marBottom w:val="0"/>
              <w:divBdr>
                <w:top w:val="none" w:sz="0" w:space="0" w:color="auto"/>
                <w:left w:val="none" w:sz="0" w:space="0" w:color="auto"/>
                <w:bottom w:val="none" w:sz="0" w:space="0" w:color="auto"/>
                <w:right w:val="none" w:sz="0" w:space="0" w:color="auto"/>
              </w:divBdr>
              <w:divsChild>
                <w:div w:id="855577393">
                  <w:marLeft w:val="0"/>
                  <w:marRight w:val="0"/>
                  <w:marTop w:val="0"/>
                  <w:marBottom w:val="0"/>
                  <w:divBdr>
                    <w:top w:val="single" w:sz="6" w:space="8" w:color="EEEEEE"/>
                    <w:left w:val="none" w:sz="0" w:space="8" w:color="auto"/>
                    <w:bottom w:val="single" w:sz="6" w:space="8" w:color="EEEEEE"/>
                    <w:right w:val="single" w:sz="6" w:space="8" w:color="EEEEEE"/>
                  </w:divBdr>
                  <w:divsChild>
                    <w:div w:id="188174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0582649">
      <w:bodyDiv w:val="1"/>
      <w:marLeft w:val="0"/>
      <w:marRight w:val="0"/>
      <w:marTop w:val="0"/>
      <w:marBottom w:val="0"/>
      <w:divBdr>
        <w:top w:val="none" w:sz="0" w:space="0" w:color="auto"/>
        <w:left w:val="none" w:sz="0" w:space="0" w:color="auto"/>
        <w:bottom w:val="none" w:sz="0" w:space="0" w:color="auto"/>
        <w:right w:val="none" w:sz="0" w:space="0" w:color="auto"/>
      </w:divBdr>
    </w:div>
    <w:div w:id="529798948">
      <w:bodyDiv w:val="1"/>
      <w:marLeft w:val="0"/>
      <w:marRight w:val="0"/>
      <w:marTop w:val="0"/>
      <w:marBottom w:val="0"/>
      <w:divBdr>
        <w:top w:val="none" w:sz="0" w:space="0" w:color="auto"/>
        <w:left w:val="none" w:sz="0" w:space="0" w:color="auto"/>
        <w:bottom w:val="none" w:sz="0" w:space="0" w:color="auto"/>
        <w:right w:val="none" w:sz="0" w:space="0" w:color="auto"/>
      </w:divBdr>
    </w:div>
    <w:div w:id="541788686">
      <w:bodyDiv w:val="1"/>
      <w:marLeft w:val="0"/>
      <w:marRight w:val="0"/>
      <w:marTop w:val="0"/>
      <w:marBottom w:val="0"/>
      <w:divBdr>
        <w:top w:val="none" w:sz="0" w:space="0" w:color="auto"/>
        <w:left w:val="none" w:sz="0" w:space="0" w:color="auto"/>
        <w:bottom w:val="none" w:sz="0" w:space="0" w:color="auto"/>
        <w:right w:val="none" w:sz="0" w:space="0" w:color="auto"/>
      </w:divBdr>
    </w:div>
    <w:div w:id="571552120">
      <w:bodyDiv w:val="1"/>
      <w:marLeft w:val="0"/>
      <w:marRight w:val="0"/>
      <w:marTop w:val="0"/>
      <w:marBottom w:val="0"/>
      <w:divBdr>
        <w:top w:val="none" w:sz="0" w:space="0" w:color="auto"/>
        <w:left w:val="none" w:sz="0" w:space="0" w:color="auto"/>
        <w:bottom w:val="none" w:sz="0" w:space="0" w:color="auto"/>
        <w:right w:val="none" w:sz="0" w:space="0" w:color="auto"/>
      </w:divBdr>
    </w:div>
    <w:div w:id="610547362">
      <w:bodyDiv w:val="1"/>
      <w:marLeft w:val="0"/>
      <w:marRight w:val="0"/>
      <w:marTop w:val="0"/>
      <w:marBottom w:val="0"/>
      <w:divBdr>
        <w:top w:val="none" w:sz="0" w:space="0" w:color="auto"/>
        <w:left w:val="none" w:sz="0" w:space="0" w:color="auto"/>
        <w:bottom w:val="none" w:sz="0" w:space="0" w:color="auto"/>
        <w:right w:val="none" w:sz="0" w:space="0" w:color="auto"/>
      </w:divBdr>
    </w:div>
    <w:div w:id="617418994">
      <w:bodyDiv w:val="1"/>
      <w:marLeft w:val="0"/>
      <w:marRight w:val="0"/>
      <w:marTop w:val="0"/>
      <w:marBottom w:val="0"/>
      <w:divBdr>
        <w:top w:val="none" w:sz="0" w:space="0" w:color="auto"/>
        <w:left w:val="none" w:sz="0" w:space="0" w:color="auto"/>
        <w:bottom w:val="none" w:sz="0" w:space="0" w:color="auto"/>
        <w:right w:val="none" w:sz="0" w:space="0" w:color="auto"/>
      </w:divBdr>
    </w:div>
    <w:div w:id="653293384">
      <w:bodyDiv w:val="1"/>
      <w:marLeft w:val="0"/>
      <w:marRight w:val="0"/>
      <w:marTop w:val="0"/>
      <w:marBottom w:val="0"/>
      <w:divBdr>
        <w:top w:val="none" w:sz="0" w:space="0" w:color="auto"/>
        <w:left w:val="none" w:sz="0" w:space="0" w:color="auto"/>
        <w:bottom w:val="none" w:sz="0" w:space="0" w:color="auto"/>
        <w:right w:val="none" w:sz="0" w:space="0" w:color="auto"/>
      </w:divBdr>
      <w:divsChild>
        <w:div w:id="1974165678">
          <w:marLeft w:val="1166"/>
          <w:marRight w:val="0"/>
          <w:marTop w:val="0"/>
          <w:marBottom w:val="0"/>
          <w:divBdr>
            <w:top w:val="none" w:sz="0" w:space="0" w:color="auto"/>
            <w:left w:val="none" w:sz="0" w:space="0" w:color="auto"/>
            <w:bottom w:val="none" w:sz="0" w:space="0" w:color="auto"/>
            <w:right w:val="none" w:sz="0" w:space="0" w:color="auto"/>
          </w:divBdr>
        </w:div>
      </w:divsChild>
    </w:div>
    <w:div w:id="654845456">
      <w:bodyDiv w:val="1"/>
      <w:marLeft w:val="0"/>
      <w:marRight w:val="0"/>
      <w:marTop w:val="0"/>
      <w:marBottom w:val="0"/>
      <w:divBdr>
        <w:top w:val="none" w:sz="0" w:space="0" w:color="auto"/>
        <w:left w:val="none" w:sz="0" w:space="0" w:color="auto"/>
        <w:bottom w:val="none" w:sz="0" w:space="0" w:color="auto"/>
        <w:right w:val="none" w:sz="0" w:space="0" w:color="auto"/>
      </w:divBdr>
    </w:div>
    <w:div w:id="657617302">
      <w:bodyDiv w:val="1"/>
      <w:marLeft w:val="0"/>
      <w:marRight w:val="0"/>
      <w:marTop w:val="0"/>
      <w:marBottom w:val="0"/>
      <w:divBdr>
        <w:top w:val="none" w:sz="0" w:space="0" w:color="auto"/>
        <w:left w:val="none" w:sz="0" w:space="0" w:color="auto"/>
        <w:bottom w:val="none" w:sz="0" w:space="0" w:color="auto"/>
        <w:right w:val="none" w:sz="0" w:space="0" w:color="auto"/>
      </w:divBdr>
      <w:divsChild>
        <w:div w:id="1551456086">
          <w:marLeft w:val="1886"/>
          <w:marRight w:val="0"/>
          <w:marTop w:val="0"/>
          <w:marBottom w:val="0"/>
          <w:divBdr>
            <w:top w:val="none" w:sz="0" w:space="0" w:color="auto"/>
            <w:left w:val="none" w:sz="0" w:space="0" w:color="auto"/>
            <w:bottom w:val="none" w:sz="0" w:space="0" w:color="auto"/>
            <w:right w:val="none" w:sz="0" w:space="0" w:color="auto"/>
          </w:divBdr>
        </w:div>
      </w:divsChild>
    </w:div>
    <w:div w:id="662969078">
      <w:bodyDiv w:val="1"/>
      <w:marLeft w:val="0"/>
      <w:marRight w:val="0"/>
      <w:marTop w:val="0"/>
      <w:marBottom w:val="0"/>
      <w:divBdr>
        <w:top w:val="none" w:sz="0" w:space="0" w:color="auto"/>
        <w:left w:val="none" w:sz="0" w:space="0" w:color="auto"/>
        <w:bottom w:val="none" w:sz="0" w:space="0" w:color="auto"/>
        <w:right w:val="none" w:sz="0" w:space="0" w:color="auto"/>
      </w:divBdr>
    </w:div>
    <w:div w:id="696589989">
      <w:bodyDiv w:val="1"/>
      <w:marLeft w:val="0"/>
      <w:marRight w:val="0"/>
      <w:marTop w:val="0"/>
      <w:marBottom w:val="0"/>
      <w:divBdr>
        <w:top w:val="none" w:sz="0" w:space="0" w:color="auto"/>
        <w:left w:val="none" w:sz="0" w:space="0" w:color="auto"/>
        <w:bottom w:val="none" w:sz="0" w:space="0" w:color="auto"/>
        <w:right w:val="none" w:sz="0" w:space="0" w:color="auto"/>
      </w:divBdr>
    </w:div>
    <w:div w:id="708336265">
      <w:bodyDiv w:val="1"/>
      <w:marLeft w:val="0"/>
      <w:marRight w:val="0"/>
      <w:marTop w:val="0"/>
      <w:marBottom w:val="0"/>
      <w:divBdr>
        <w:top w:val="none" w:sz="0" w:space="0" w:color="auto"/>
        <w:left w:val="none" w:sz="0" w:space="0" w:color="auto"/>
        <w:bottom w:val="none" w:sz="0" w:space="0" w:color="auto"/>
        <w:right w:val="none" w:sz="0" w:space="0" w:color="auto"/>
      </w:divBdr>
    </w:div>
    <w:div w:id="726999770">
      <w:bodyDiv w:val="1"/>
      <w:marLeft w:val="0"/>
      <w:marRight w:val="0"/>
      <w:marTop w:val="0"/>
      <w:marBottom w:val="0"/>
      <w:divBdr>
        <w:top w:val="none" w:sz="0" w:space="0" w:color="auto"/>
        <w:left w:val="none" w:sz="0" w:space="0" w:color="auto"/>
        <w:bottom w:val="none" w:sz="0" w:space="0" w:color="auto"/>
        <w:right w:val="none" w:sz="0" w:space="0" w:color="auto"/>
      </w:divBdr>
    </w:div>
    <w:div w:id="728764491">
      <w:bodyDiv w:val="1"/>
      <w:marLeft w:val="0"/>
      <w:marRight w:val="0"/>
      <w:marTop w:val="0"/>
      <w:marBottom w:val="0"/>
      <w:divBdr>
        <w:top w:val="none" w:sz="0" w:space="0" w:color="auto"/>
        <w:left w:val="none" w:sz="0" w:space="0" w:color="auto"/>
        <w:bottom w:val="none" w:sz="0" w:space="0" w:color="auto"/>
        <w:right w:val="none" w:sz="0" w:space="0" w:color="auto"/>
      </w:divBdr>
      <w:divsChild>
        <w:div w:id="1126659649">
          <w:marLeft w:val="0"/>
          <w:marRight w:val="0"/>
          <w:marTop w:val="0"/>
          <w:marBottom w:val="0"/>
          <w:divBdr>
            <w:top w:val="none" w:sz="0" w:space="0" w:color="auto"/>
            <w:left w:val="none" w:sz="0" w:space="0" w:color="auto"/>
            <w:bottom w:val="none" w:sz="0" w:space="0" w:color="auto"/>
            <w:right w:val="none" w:sz="0" w:space="0" w:color="auto"/>
          </w:divBdr>
          <w:divsChild>
            <w:div w:id="676886762">
              <w:marLeft w:val="0"/>
              <w:marRight w:val="0"/>
              <w:marTop w:val="0"/>
              <w:marBottom w:val="0"/>
              <w:divBdr>
                <w:top w:val="single" w:sz="6" w:space="0" w:color="DEDEDE"/>
                <w:left w:val="single" w:sz="6" w:space="0" w:color="DEDEDE"/>
                <w:bottom w:val="single" w:sz="6" w:space="0" w:color="DEDEDE"/>
                <w:right w:val="single" w:sz="6" w:space="0" w:color="DEDEDE"/>
              </w:divBdr>
              <w:divsChild>
                <w:div w:id="1115830257">
                  <w:marLeft w:val="0"/>
                  <w:marRight w:val="0"/>
                  <w:marTop w:val="0"/>
                  <w:marBottom w:val="0"/>
                  <w:divBdr>
                    <w:top w:val="none" w:sz="0" w:space="0" w:color="auto"/>
                    <w:left w:val="none" w:sz="0" w:space="0" w:color="auto"/>
                    <w:bottom w:val="none" w:sz="0" w:space="0" w:color="auto"/>
                    <w:right w:val="none" w:sz="0" w:space="0" w:color="auto"/>
                  </w:divBdr>
                  <w:divsChild>
                    <w:div w:id="1391998484">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969315037">
          <w:marLeft w:val="0"/>
          <w:marRight w:val="0"/>
          <w:marTop w:val="0"/>
          <w:marBottom w:val="0"/>
          <w:divBdr>
            <w:top w:val="none" w:sz="0" w:space="0" w:color="auto"/>
            <w:left w:val="none" w:sz="0" w:space="0" w:color="auto"/>
            <w:bottom w:val="none" w:sz="0" w:space="0" w:color="auto"/>
            <w:right w:val="none" w:sz="0" w:space="0" w:color="auto"/>
          </w:divBdr>
          <w:divsChild>
            <w:div w:id="187566761">
              <w:marLeft w:val="0"/>
              <w:marRight w:val="0"/>
              <w:marTop w:val="0"/>
              <w:marBottom w:val="0"/>
              <w:divBdr>
                <w:top w:val="none" w:sz="0" w:space="0" w:color="auto"/>
                <w:left w:val="none" w:sz="0" w:space="0" w:color="auto"/>
                <w:bottom w:val="none" w:sz="0" w:space="0" w:color="auto"/>
                <w:right w:val="none" w:sz="0" w:space="0" w:color="auto"/>
              </w:divBdr>
              <w:divsChild>
                <w:div w:id="402457674">
                  <w:marLeft w:val="0"/>
                  <w:marRight w:val="0"/>
                  <w:marTop w:val="0"/>
                  <w:marBottom w:val="0"/>
                  <w:divBdr>
                    <w:top w:val="single" w:sz="6" w:space="8" w:color="EEEEEE"/>
                    <w:left w:val="none" w:sz="0" w:space="8" w:color="auto"/>
                    <w:bottom w:val="single" w:sz="6" w:space="8" w:color="EEEEEE"/>
                    <w:right w:val="single" w:sz="6" w:space="8" w:color="EEEEEE"/>
                  </w:divBdr>
                  <w:divsChild>
                    <w:div w:id="1279264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8698684">
      <w:bodyDiv w:val="1"/>
      <w:marLeft w:val="0"/>
      <w:marRight w:val="0"/>
      <w:marTop w:val="0"/>
      <w:marBottom w:val="0"/>
      <w:divBdr>
        <w:top w:val="none" w:sz="0" w:space="0" w:color="auto"/>
        <w:left w:val="none" w:sz="0" w:space="0" w:color="auto"/>
        <w:bottom w:val="none" w:sz="0" w:space="0" w:color="auto"/>
        <w:right w:val="none" w:sz="0" w:space="0" w:color="auto"/>
      </w:divBdr>
    </w:div>
    <w:div w:id="793131696">
      <w:bodyDiv w:val="1"/>
      <w:marLeft w:val="0"/>
      <w:marRight w:val="0"/>
      <w:marTop w:val="0"/>
      <w:marBottom w:val="0"/>
      <w:divBdr>
        <w:top w:val="none" w:sz="0" w:space="0" w:color="auto"/>
        <w:left w:val="none" w:sz="0" w:space="0" w:color="auto"/>
        <w:bottom w:val="none" w:sz="0" w:space="0" w:color="auto"/>
        <w:right w:val="none" w:sz="0" w:space="0" w:color="auto"/>
      </w:divBdr>
    </w:div>
    <w:div w:id="801656290">
      <w:bodyDiv w:val="1"/>
      <w:marLeft w:val="0"/>
      <w:marRight w:val="0"/>
      <w:marTop w:val="0"/>
      <w:marBottom w:val="0"/>
      <w:divBdr>
        <w:top w:val="none" w:sz="0" w:space="0" w:color="auto"/>
        <w:left w:val="none" w:sz="0" w:space="0" w:color="auto"/>
        <w:bottom w:val="none" w:sz="0" w:space="0" w:color="auto"/>
        <w:right w:val="none" w:sz="0" w:space="0" w:color="auto"/>
      </w:divBdr>
    </w:div>
    <w:div w:id="809051324">
      <w:bodyDiv w:val="1"/>
      <w:marLeft w:val="0"/>
      <w:marRight w:val="0"/>
      <w:marTop w:val="0"/>
      <w:marBottom w:val="0"/>
      <w:divBdr>
        <w:top w:val="none" w:sz="0" w:space="0" w:color="auto"/>
        <w:left w:val="none" w:sz="0" w:space="0" w:color="auto"/>
        <w:bottom w:val="none" w:sz="0" w:space="0" w:color="auto"/>
        <w:right w:val="none" w:sz="0" w:space="0" w:color="auto"/>
      </w:divBdr>
    </w:div>
    <w:div w:id="813987345">
      <w:bodyDiv w:val="1"/>
      <w:marLeft w:val="0"/>
      <w:marRight w:val="0"/>
      <w:marTop w:val="0"/>
      <w:marBottom w:val="0"/>
      <w:divBdr>
        <w:top w:val="none" w:sz="0" w:space="0" w:color="auto"/>
        <w:left w:val="none" w:sz="0" w:space="0" w:color="auto"/>
        <w:bottom w:val="none" w:sz="0" w:space="0" w:color="auto"/>
        <w:right w:val="none" w:sz="0" w:space="0" w:color="auto"/>
      </w:divBdr>
    </w:div>
    <w:div w:id="899168670">
      <w:bodyDiv w:val="1"/>
      <w:marLeft w:val="0"/>
      <w:marRight w:val="0"/>
      <w:marTop w:val="0"/>
      <w:marBottom w:val="0"/>
      <w:divBdr>
        <w:top w:val="none" w:sz="0" w:space="0" w:color="auto"/>
        <w:left w:val="none" w:sz="0" w:space="0" w:color="auto"/>
        <w:bottom w:val="none" w:sz="0" w:space="0" w:color="auto"/>
        <w:right w:val="none" w:sz="0" w:space="0" w:color="auto"/>
      </w:divBdr>
    </w:div>
    <w:div w:id="917055878">
      <w:bodyDiv w:val="1"/>
      <w:marLeft w:val="0"/>
      <w:marRight w:val="0"/>
      <w:marTop w:val="0"/>
      <w:marBottom w:val="0"/>
      <w:divBdr>
        <w:top w:val="none" w:sz="0" w:space="0" w:color="auto"/>
        <w:left w:val="none" w:sz="0" w:space="0" w:color="auto"/>
        <w:bottom w:val="none" w:sz="0" w:space="0" w:color="auto"/>
        <w:right w:val="none" w:sz="0" w:space="0" w:color="auto"/>
      </w:divBdr>
    </w:div>
    <w:div w:id="922490671">
      <w:bodyDiv w:val="1"/>
      <w:marLeft w:val="0"/>
      <w:marRight w:val="0"/>
      <w:marTop w:val="0"/>
      <w:marBottom w:val="0"/>
      <w:divBdr>
        <w:top w:val="none" w:sz="0" w:space="0" w:color="auto"/>
        <w:left w:val="none" w:sz="0" w:space="0" w:color="auto"/>
        <w:bottom w:val="none" w:sz="0" w:space="0" w:color="auto"/>
        <w:right w:val="none" w:sz="0" w:space="0" w:color="auto"/>
      </w:divBdr>
      <w:divsChild>
        <w:div w:id="1174298292">
          <w:marLeft w:val="0"/>
          <w:marRight w:val="0"/>
          <w:marTop w:val="0"/>
          <w:marBottom w:val="0"/>
          <w:divBdr>
            <w:top w:val="none" w:sz="0" w:space="0" w:color="auto"/>
            <w:left w:val="none" w:sz="0" w:space="0" w:color="auto"/>
            <w:bottom w:val="none" w:sz="0" w:space="0" w:color="auto"/>
            <w:right w:val="none" w:sz="0" w:space="0" w:color="auto"/>
          </w:divBdr>
          <w:divsChild>
            <w:div w:id="323171493">
              <w:marLeft w:val="0"/>
              <w:marRight w:val="0"/>
              <w:marTop w:val="0"/>
              <w:marBottom w:val="0"/>
              <w:divBdr>
                <w:top w:val="single" w:sz="6" w:space="0" w:color="4395FF"/>
                <w:left w:val="single" w:sz="6" w:space="0" w:color="4395FF"/>
                <w:bottom w:val="single" w:sz="6" w:space="0" w:color="4395FF"/>
                <w:right w:val="single" w:sz="6" w:space="0" w:color="4395FF"/>
              </w:divBdr>
              <w:divsChild>
                <w:div w:id="1864400355">
                  <w:marLeft w:val="0"/>
                  <w:marRight w:val="0"/>
                  <w:marTop w:val="0"/>
                  <w:marBottom w:val="0"/>
                  <w:divBdr>
                    <w:top w:val="none" w:sz="0" w:space="0" w:color="auto"/>
                    <w:left w:val="none" w:sz="0" w:space="0" w:color="auto"/>
                    <w:bottom w:val="none" w:sz="0" w:space="0" w:color="auto"/>
                    <w:right w:val="none" w:sz="0" w:space="0" w:color="auto"/>
                  </w:divBdr>
                  <w:divsChild>
                    <w:div w:id="20495212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32660602">
          <w:marLeft w:val="0"/>
          <w:marRight w:val="0"/>
          <w:marTop w:val="0"/>
          <w:marBottom w:val="0"/>
          <w:divBdr>
            <w:top w:val="none" w:sz="0" w:space="0" w:color="auto"/>
            <w:left w:val="none" w:sz="0" w:space="0" w:color="auto"/>
            <w:bottom w:val="none" w:sz="0" w:space="0" w:color="auto"/>
            <w:right w:val="none" w:sz="0" w:space="0" w:color="auto"/>
          </w:divBdr>
          <w:divsChild>
            <w:div w:id="293751870">
              <w:marLeft w:val="0"/>
              <w:marRight w:val="0"/>
              <w:marTop w:val="0"/>
              <w:marBottom w:val="0"/>
              <w:divBdr>
                <w:top w:val="none" w:sz="0" w:space="0" w:color="auto"/>
                <w:left w:val="none" w:sz="0" w:space="0" w:color="auto"/>
                <w:bottom w:val="none" w:sz="0" w:space="0" w:color="auto"/>
                <w:right w:val="none" w:sz="0" w:space="0" w:color="auto"/>
              </w:divBdr>
              <w:divsChild>
                <w:div w:id="961499709">
                  <w:marLeft w:val="0"/>
                  <w:marRight w:val="0"/>
                  <w:marTop w:val="0"/>
                  <w:marBottom w:val="0"/>
                  <w:divBdr>
                    <w:top w:val="single" w:sz="6" w:space="8" w:color="EEEEEE"/>
                    <w:left w:val="none" w:sz="0" w:space="0" w:color="auto"/>
                    <w:bottom w:val="single" w:sz="6" w:space="8" w:color="EEEEEE"/>
                    <w:right w:val="single" w:sz="6" w:space="8" w:color="EEEEEE"/>
                  </w:divBdr>
                  <w:divsChild>
                    <w:div w:id="870260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8243439">
      <w:bodyDiv w:val="1"/>
      <w:marLeft w:val="0"/>
      <w:marRight w:val="0"/>
      <w:marTop w:val="0"/>
      <w:marBottom w:val="0"/>
      <w:divBdr>
        <w:top w:val="none" w:sz="0" w:space="0" w:color="auto"/>
        <w:left w:val="none" w:sz="0" w:space="0" w:color="auto"/>
        <w:bottom w:val="none" w:sz="0" w:space="0" w:color="auto"/>
        <w:right w:val="none" w:sz="0" w:space="0" w:color="auto"/>
      </w:divBdr>
    </w:div>
    <w:div w:id="981468844">
      <w:bodyDiv w:val="1"/>
      <w:marLeft w:val="0"/>
      <w:marRight w:val="0"/>
      <w:marTop w:val="0"/>
      <w:marBottom w:val="0"/>
      <w:divBdr>
        <w:top w:val="none" w:sz="0" w:space="0" w:color="auto"/>
        <w:left w:val="none" w:sz="0" w:space="0" w:color="auto"/>
        <w:bottom w:val="none" w:sz="0" w:space="0" w:color="auto"/>
        <w:right w:val="none" w:sz="0" w:space="0" w:color="auto"/>
      </w:divBdr>
    </w:div>
    <w:div w:id="1083599245">
      <w:bodyDiv w:val="1"/>
      <w:marLeft w:val="0"/>
      <w:marRight w:val="0"/>
      <w:marTop w:val="0"/>
      <w:marBottom w:val="0"/>
      <w:divBdr>
        <w:top w:val="none" w:sz="0" w:space="0" w:color="auto"/>
        <w:left w:val="none" w:sz="0" w:space="0" w:color="auto"/>
        <w:bottom w:val="none" w:sz="0" w:space="0" w:color="auto"/>
        <w:right w:val="none" w:sz="0" w:space="0" w:color="auto"/>
      </w:divBdr>
    </w:div>
    <w:div w:id="1113936112">
      <w:bodyDiv w:val="1"/>
      <w:marLeft w:val="0"/>
      <w:marRight w:val="0"/>
      <w:marTop w:val="0"/>
      <w:marBottom w:val="0"/>
      <w:divBdr>
        <w:top w:val="none" w:sz="0" w:space="0" w:color="auto"/>
        <w:left w:val="none" w:sz="0" w:space="0" w:color="auto"/>
        <w:bottom w:val="none" w:sz="0" w:space="0" w:color="auto"/>
        <w:right w:val="none" w:sz="0" w:space="0" w:color="auto"/>
      </w:divBdr>
    </w:div>
    <w:div w:id="1122380892">
      <w:bodyDiv w:val="1"/>
      <w:marLeft w:val="0"/>
      <w:marRight w:val="0"/>
      <w:marTop w:val="0"/>
      <w:marBottom w:val="0"/>
      <w:divBdr>
        <w:top w:val="none" w:sz="0" w:space="0" w:color="auto"/>
        <w:left w:val="none" w:sz="0" w:space="0" w:color="auto"/>
        <w:bottom w:val="none" w:sz="0" w:space="0" w:color="auto"/>
        <w:right w:val="none" w:sz="0" w:space="0" w:color="auto"/>
      </w:divBdr>
    </w:div>
    <w:div w:id="1160996558">
      <w:bodyDiv w:val="1"/>
      <w:marLeft w:val="0"/>
      <w:marRight w:val="0"/>
      <w:marTop w:val="0"/>
      <w:marBottom w:val="0"/>
      <w:divBdr>
        <w:top w:val="none" w:sz="0" w:space="0" w:color="auto"/>
        <w:left w:val="none" w:sz="0" w:space="0" w:color="auto"/>
        <w:bottom w:val="none" w:sz="0" w:space="0" w:color="auto"/>
        <w:right w:val="none" w:sz="0" w:space="0" w:color="auto"/>
      </w:divBdr>
    </w:div>
    <w:div w:id="1204631594">
      <w:bodyDiv w:val="1"/>
      <w:marLeft w:val="0"/>
      <w:marRight w:val="0"/>
      <w:marTop w:val="0"/>
      <w:marBottom w:val="0"/>
      <w:divBdr>
        <w:top w:val="none" w:sz="0" w:space="0" w:color="auto"/>
        <w:left w:val="none" w:sz="0" w:space="0" w:color="auto"/>
        <w:bottom w:val="none" w:sz="0" w:space="0" w:color="auto"/>
        <w:right w:val="none" w:sz="0" w:space="0" w:color="auto"/>
      </w:divBdr>
    </w:div>
    <w:div w:id="1253318888">
      <w:bodyDiv w:val="1"/>
      <w:marLeft w:val="0"/>
      <w:marRight w:val="0"/>
      <w:marTop w:val="0"/>
      <w:marBottom w:val="0"/>
      <w:divBdr>
        <w:top w:val="none" w:sz="0" w:space="0" w:color="auto"/>
        <w:left w:val="none" w:sz="0" w:space="0" w:color="auto"/>
        <w:bottom w:val="none" w:sz="0" w:space="0" w:color="auto"/>
        <w:right w:val="none" w:sz="0" w:space="0" w:color="auto"/>
      </w:divBdr>
    </w:div>
    <w:div w:id="1261379599">
      <w:bodyDiv w:val="1"/>
      <w:marLeft w:val="0"/>
      <w:marRight w:val="0"/>
      <w:marTop w:val="0"/>
      <w:marBottom w:val="0"/>
      <w:divBdr>
        <w:top w:val="none" w:sz="0" w:space="0" w:color="auto"/>
        <w:left w:val="none" w:sz="0" w:space="0" w:color="auto"/>
        <w:bottom w:val="none" w:sz="0" w:space="0" w:color="auto"/>
        <w:right w:val="none" w:sz="0" w:space="0" w:color="auto"/>
      </w:divBdr>
    </w:div>
    <w:div w:id="1267612909">
      <w:bodyDiv w:val="1"/>
      <w:marLeft w:val="0"/>
      <w:marRight w:val="0"/>
      <w:marTop w:val="0"/>
      <w:marBottom w:val="0"/>
      <w:divBdr>
        <w:top w:val="none" w:sz="0" w:space="0" w:color="auto"/>
        <w:left w:val="none" w:sz="0" w:space="0" w:color="auto"/>
        <w:bottom w:val="none" w:sz="0" w:space="0" w:color="auto"/>
        <w:right w:val="none" w:sz="0" w:space="0" w:color="auto"/>
      </w:divBdr>
    </w:div>
    <w:div w:id="1335231847">
      <w:bodyDiv w:val="1"/>
      <w:marLeft w:val="0"/>
      <w:marRight w:val="0"/>
      <w:marTop w:val="0"/>
      <w:marBottom w:val="0"/>
      <w:divBdr>
        <w:top w:val="none" w:sz="0" w:space="0" w:color="auto"/>
        <w:left w:val="none" w:sz="0" w:space="0" w:color="auto"/>
        <w:bottom w:val="none" w:sz="0" w:space="0" w:color="auto"/>
        <w:right w:val="none" w:sz="0" w:space="0" w:color="auto"/>
      </w:divBdr>
    </w:div>
    <w:div w:id="1340280281">
      <w:bodyDiv w:val="1"/>
      <w:marLeft w:val="0"/>
      <w:marRight w:val="0"/>
      <w:marTop w:val="0"/>
      <w:marBottom w:val="0"/>
      <w:divBdr>
        <w:top w:val="none" w:sz="0" w:space="0" w:color="auto"/>
        <w:left w:val="none" w:sz="0" w:space="0" w:color="auto"/>
        <w:bottom w:val="none" w:sz="0" w:space="0" w:color="auto"/>
        <w:right w:val="none" w:sz="0" w:space="0" w:color="auto"/>
      </w:divBdr>
    </w:div>
    <w:div w:id="1356736654">
      <w:bodyDiv w:val="1"/>
      <w:marLeft w:val="0"/>
      <w:marRight w:val="0"/>
      <w:marTop w:val="0"/>
      <w:marBottom w:val="0"/>
      <w:divBdr>
        <w:top w:val="none" w:sz="0" w:space="0" w:color="auto"/>
        <w:left w:val="none" w:sz="0" w:space="0" w:color="auto"/>
        <w:bottom w:val="none" w:sz="0" w:space="0" w:color="auto"/>
        <w:right w:val="none" w:sz="0" w:space="0" w:color="auto"/>
      </w:divBdr>
    </w:div>
    <w:div w:id="1404374628">
      <w:bodyDiv w:val="1"/>
      <w:marLeft w:val="0"/>
      <w:marRight w:val="0"/>
      <w:marTop w:val="0"/>
      <w:marBottom w:val="0"/>
      <w:divBdr>
        <w:top w:val="none" w:sz="0" w:space="0" w:color="auto"/>
        <w:left w:val="none" w:sz="0" w:space="0" w:color="auto"/>
        <w:bottom w:val="none" w:sz="0" w:space="0" w:color="auto"/>
        <w:right w:val="none" w:sz="0" w:space="0" w:color="auto"/>
      </w:divBdr>
    </w:div>
    <w:div w:id="1414888740">
      <w:bodyDiv w:val="1"/>
      <w:marLeft w:val="0"/>
      <w:marRight w:val="0"/>
      <w:marTop w:val="0"/>
      <w:marBottom w:val="0"/>
      <w:divBdr>
        <w:top w:val="none" w:sz="0" w:space="0" w:color="auto"/>
        <w:left w:val="none" w:sz="0" w:space="0" w:color="auto"/>
        <w:bottom w:val="none" w:sz="0" w:space="0" w:color="auto"/>
        <w:right w:val="none" w:sz="0" w:space="0" w:color="auto"/>
      </w:divBdr>
    </w:div>
    <w:div w:id="1445926923">
      <w:bodyDiv w:val="1"/>
      <w:marLeft w:val="0"/>
      <w:marRight w:val="0"/>
      <w:marTop w:val="0"/>
      <w:marBottom w:val="0"/>
      <w:divBdr>
        <w:top w:val="none" w:sz="0" w:space="0" w:color="auto"/>
        <w:left w:val="none" w:sz="0" w:space="0" w:color="auto"/>
        <w:bottom w:val="none" w:sz="0" w:space="0" w:color="auto"/>
        <w:right w:val="none" w:sz="0" w:space="0" w:color="auto"/>
      </w:divBdr>
      <w:divsChild>
        <w:div w:id="346760974">
          <w:marLeft w:val="1886"/>
          <w:marRight w:val="0"/>
          <w:marTop w:val="0"/>
          <w:marBottom w:val="0"/>
          <w:divBdr>
            <w:top w:val="none" w:sz="0" w:space="0" w:color="auto"/>
            <w:left w:val="none" w:sz="0" w:space="0" w:color="auto"/>
            <w:bottom w:val="none" w:sz="0" w:space="0" w:color="auto"/>
            <w:right w:val="none" w:sz="0" w:space="0" w:color="auto"/>
          </w:divBdr>
        </w:div>
      </w:divsChild>
    </w:div>
    <w:div w:id="1456019078">
      <w:bodyDiv w:val="1"/>
      <w:marLeft w:val="0"/>
      <w:marRight w:val="0"/>
      <w:marTop w:val="0"/>
      <w:marBottom w:val="0"/>
      <w:divBdr>
        <w:top w:val="none" w:sz="0" w:space="0" w:color="auto"/>
        <w:left w:val="none" w:sz="0" w:space="0" w:color="auto"/>
        <w:bottom w:val="none" w:sz="0" w:space="0" w:color="auto"/>
        <w:right w:val="none" w:sz="0" w:space="0" w:color="auto"/>
      </w:divBdr>
    </w:div>
    <w:div w:id="1527206635">
      <w:bodyDiv w:val="1"/>
      <w:marLeft w:val="0"/>
      <w:marRight w:val="0"/>
      <w:marTop w:val="0"/>
      <w:marBottom w:val="0"/>
      <w:divBdr>
        <w:top w:val="none" w:sz="0" w:space="0" w:color="auto"/>
        <w:left w:val="none" w:sz="0" w:space="0" w:color="auto"/>
        <w:bottom w:val="none" w:sz="0" w:space="0" w:color="auto"/>
        <w:right w:val="none" w:sz="0" w:space="0" w:color="auto"/>
      </w:divBdr>
      <w:divsChild>
        <w:div w:id="1152865959">
          <w:marLeft w:val="0"/>
          <w:marRight w:val="0"/>
          <w:marTop w:val="0"/>
          <w:marBottom w:val="0"/>
          <w:divBdr>
            <w:top w:val="none" w:sz="0" w:space="0" w:color="auto"/>
            <w:left w:val="none" w:sz="0" w:space="0" w:color="auto"/>
            <w:bottom w:val="none" w:sz="0" w:space="0" w:color="auto"/>
            <w:right w:val="none" w:sz="0" w:space="0" w:color="auto"/>
          </w:divBdr>
          <w:divsChild>
            <w:div w:id="1267035259">
              <w:marLeft w:val="0"/>
              <w:marRight w:val="0"/>
              <w:marTop w:val="0"/>
              <w:marBottom w:val="0"/>
              <w:divBdr>
                <w:top w:val="none" w:sz="0" w:space="0" w:color="auto"/>
                <w:left w:val="none" w:sz="0" w:space="0" w:color="auto"/>
                <w:bottom w:val="none" w:sz="0" w:space="0" w:color="auto"/>
                <w:right w:val="none" w:sz="0" w:space="0" w:color="auto"/>
              </w:divBdr>
            </w:div>
          </w:divsChild>
        </w:div>
        <w:div w:id="1433433700">
          <w:marLeft w:val="0"/>
          <w:marRight w:val="75"/>
          <w:marTop w:val="0"/>
          <w:marBottom w:val="0"/>
          <w:divBdr>
            <w:top w:val="none" w:sz="0" w:space="0" w:color="auto"/>
            <w:left w:val="none" w:sz="0" w:space="0" w:color="auto"/>
            <w:bottom w:val="none" w:sz="0" w:space="0" w:color="auto"/>
            <w:right w:val="none" w:sz="0" w:space="0" w:color="auto"/>
          </w:divBdr>
        </w:div>
      </w:divsChild>
    </w:div>
    <w:div w:id="1557157748">
      <w:bodyDiv w:val="1"/>
      <w:marLeft w:val="0"/>
      <w:marRight w:val="0"/>
      <w:marTop w:val="0"/>
      <w:marBottom w:val="0"/>
      <w:divBdr>
        <w:top w:val="none" w:sz="0" w:space="0" w:color="auto"/>
        <w:left w:val="none" w:sz="0" w:space="0" w:color="auto"/>
        <w:bottom w:val="none" w:sz="0" w:space="0" w:color="auto"/>
        <w:right w:val="none" w:sz="0" w:space="0" w:color="auto"/>
      </w:divBdr>
    </w:div>
    <w:div w:id="1621178573">
      <w:bodyDiv w:val="1"/>
      <w:marLeft w:val="0"/>
      <w:marRight w:val="0"/>
      <w:marTop w:val="0"/>
      <w:marBottom w:val="0"/>
      <w:divBdr>
        <w:top w:val="none" w:sz="0" w:space="0" w:color="auto"/>
        <w:left w:val="none" w:sz="0" w:space="0" w:color="auto"/>
        <w:bottom w:val="none" w:sz="0" w:space="0" w:color="auto"/>
        <w:right w:val="none" w:sz="0" w:space="0" w:color="auto"/>
      </w:divBdr>
    </w:div>
    <w:div w:id="1647276267">
      <w:bodyDiv w:val="1"/>
      <w:marLeft w:val="0"/>
      <w:marRight w:val="0"/>
      <w:marTop w:val="0"/>
      <w:marBottom w:val="0"/>
      <w:divBdr>
        <w:top w:val="none" w:sz="0" w:space="0" w:color="auto"/>
        <w:left w:val="none" w:sz="0" w:space="0" w:color="auto"/>
        <w:bottom w:val="none" w:sz="0" w:space="0" w:color="auto"/>
        <w:right w:val="none" w:sz="0" w:space="0" w:color="auto"/>
      </w:divBdr>
    </w:div>
    <w:div w:id="1827503769">
      <w:bodyDiv w:val="1"/>
      <w:marLeft w:val="0"/>
      <w:marRight w:val="0"/>
      <w:marTop w:val="0"/>
      <w:marBottom w:val="0"/>
      <w:divBdr>
        <w:top w:val="none" w:sz="0" w:space="0" w:color="auto"/>
        <w:left w:val="none" w:sz="0" w:space="0" w:color="auto"/>
        <w:bottom w:val="none" w:sz="0" w:space="0" w:color="auto"/>
        <w:right w:val="none" w:sz="0" w:space="0" w:color="auto"/>
      </w:divBdr>
    </w:div>
    <w:div w:id="1859268246">
      <w:bodyDiv w:val="1"/>
      <w:marLeft w:val="0"/>
      <w:marRight w:val="0"/>
      <w:marTop w:val="0"/>
      <w:marBottom w:val="0"/>
      <w:divBdr>
        <w:top w:val="none" w:sz="0" w:space="0" w:color="auto"/>
        <w:left w:val="none" w:sz="0" w:space="0" w:color="auto"/>
        <w:bottom w:val="none" w:sz="0" w:space="0" w:color="auto"/>
        <w:right w:val="none" w:sz="0" w:space="0" w:color="auto"/>
      </w:divBdr>
    </w:div>
    <w:div w:id="1958874974">
      <w:bodyDiv w:val="1"/>
      <w:marLeft w:val="0"/>
      <w:marRight w:val="0"/>
      <w:marTop w:val="0"/>
      <w:marBottom w:val="0"/>
      <w:divBdr>
        <w:top w:val="none" w:sz="0" w:space="0" w:color="auto"/>
        <w:left w:val="none" w:sz="0" w:space="0" w:color="auto"/>
        <w:bottom w:val="none" w:sz="0" w:space="0" w:color="auto"/>
        <w:right w:val="none" w:sz="0" w:space="0" w:color="auto"/>
      </w:divBdr>
    </w:div>
    <w:div w:id="1979994744">
      <w:bodyDiv w:val="1"/>
      <w:marLeft w:val="0"/>
      <w:marRight w:val="0"/>
      <w:marTop w:val="0"/>
      <w:marBottom w:val="0"/>
      <w:divBdr>
        <w:top w:val="none" w:sz="0" w:space="0" w:color="auto"/>
        <w:left w:val="none" w:sz="0" w:space="0" w:color="auto"/>
        <w:bottom w:val="none" w:sz="0" w:space="0" w:color="auto"/>
        <w:right w:val="none" w:sz="0" w:space="0" w:color="auto"/>
      </w:divBdr>
    </w:div>
    <w:div w:id="1984699965">
      <w:bodyDiv w:val="1"/>
      <w:marLeft w:val="0"/>
      <w:marRight w:val="0"/>
      <w:marTop w:val="0"/>
      <w:marBottom w:val="0"/>
      <w:divBdr>
        <w:top w:val="none" w:sz="0" w:space="0" w:color="auto"/>
        <w:left w:val="none" w:sz="0" w:space="0" w:color="auto"/>
        <w:bottom w:val="none" w:sz="0" w:space="0" w:color="auto"/>
        <w:right w:val="none" w:sz="0" w:space="0" w:color="auto"/>
      </w:divBdr>
    </w:div>
    <w:div w:id="1990863550">
      <w:bodyDiv w:val="1"/>
      <w:marLeft w:val="0"/>
      <w:marRight w:val="0"/>
      <w:marTop w:val="0"/>
      <w:marBottom w:val="0"/>
      <w:divBdr>
        <w:top w:val="none" w:sz="0" w:space="0" w:color="auto"/>
        <w:left w:val="none" w:sz="0" w:space="0" w:color="auto"/>
        <w:bottom w:val="none" w:sz="0" w:space="0" w:color="auto"/>
        <w:right w:val="none" w:sz="0" w:space="0" w:color="auto"/>
      </w:divBdr>
    </w:div>
    <w:div w:id="2020890052">
      <w:bodyDiv w:val="1"/>
      <w:marLeft w:val="0"/>
      <w:marRight w:val="0"/>
      <w:marTop w:val="0"/>
      <w:marBottom w:val="0"/>
      <w:divBdr>
        <w:top w:val="none" w:sz="0" w:space="0" w:color="auto"/>
        <w:left w:val="none" w:sz="0" w:space="0" w:color="auto"/>
        <w:bottom w:val="none" w:sz="0" w:space="0" w:color="auto"/>
        <w:right w:val="none" w:sz="0" w:space="0" w:color="auto"/>
      </w:divBdr>
    </w:div>
    <w:div w:id="2101024649">
      <w:bodyDiv w:val="1"/>
      <w:marLeft w:val="0"/>
      <w:marRight w:val="0"/>
      <w:marTop w:val="0"/>
      <w:marBottom w:val="0"/>
      <w:divBdr>
        <w:top w:val="none" w:sz="0" w:space="0" w:color="auto"/>
        <w:left w:val="none" w:sz="0" w:space="0" w:color="auto"/>
        <w:bottom w:val="none" w:sz="0" w:space="0" w:color="auto"/>
        <w:right w:val="none" w:sz="0" w:space="0" w:color="auto"/>
      </w:divBdr>
    </w:div>
    <w:div w:id="212830435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C3BF04-EC5C-4B77-A770-2D16BE3A519E}">
  <ds:schemaRefs>
    <ds:schemaRef ds:uri="http://schemas.microsoft.com/office/2006/documentManagement/types"/>
    <ds:schemaRef ds:uri="http://purl.org/dc/dcmitype/"/>
    <ds:schemaRef ds:uri="http://purl.org/dc/elements/1.1/"/>
    <ds:schemaRef ds:uri="http://www.w3.org/XML/1998/namespace"/>
    <ds:schemaRef ds:uri="http://schemas.microsoft.com/office/infopath/2007/PartnerControls"/>
    <ds:schemaRef ds:uri="http://schemas.openxmlformats.org/package/2006/metadata/core-properties"/>
    <ds:schemaRef ds:uri="e32f50e1-6846-4d7d-ad60-ccd6877e6c5e"/>
    <ds:schemaRef ds:uri="5a888943-97ca-4c93-b605-714bb5e9e285"/>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4B233F98-3720-4915-BED5-DA20EC376FDC}">
  <ds:schemaRefs>
    <ds:schemaRef ds:uri="http://schemas.microsoft.com/office/2006/metadata/longProperties"/>
  </ds:schemaRefs>
</ds:datastoreItem>
</file>

<file path=customXml/itemProps3.xml><?xml version="1.0" encoding="utf-8"?>
<ds:datastoreItem xmlns:ds="http://schemas.openxmlformats.org/officeDocument/2006/customXml" ds:itemID="{F2E6D74F-0206-4B1F-8E31-1DEEC2C0A8D0}">
  <ds:schemaRefs>
    <ds:schemaRef ds:uri="http://schemas.microsoft.com/sharepoint/v3/contenttype/forms"/>
  </ds:schemaRefs>
</ds:datastoreItem>
</file>

<file path=customXml/itemProps4.xml><?xml version="1.0" encoding="utf-8"?>
<ds:datastoreItem xmlns:ds="http://schemas.openxmlformats.org/officeDocument/2006/customXml" ds:itemID="{FD775F1D-F534-4A5E-A862-A594C6A0FD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B5C809-48AD-4AC1-A8D3-E11BE8807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98</TotalTime>
  <Pages>3</Pages>
  <Words>1122</Words>
  <Characters>6299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7407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Access Technology</dc:subject>
  <dc:creator>Xiaonan.Zhang@mediatek.com</dc:creator>
  <cp:keywords/>
  <dc:description/>
  <cp:lastModifiedBy>MediaTek-Xiaonan</cp:lastModifiedBy>
  <cp:revision>7</cp:revision>
  <cp:lastPrinted>2016-11-04T09:26:00Z</cp:lastPrinted>
  <dcterms:created xsi:type="dcterms:W3CDTF">2023-04-25T08:13:00Z</dcterms:created>
  <dcterms:modified xsi:type="dcterms:W3CDTF">2023-05-12T09:20:00Z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0x0101006C8E648E97429F4A9C700CA2B719F885</vt:lpwstr>
  </property>
  <property fmtid="{D5CDD505-2E9C-101B-9397-08002B2CF9AE}" pid="4" name="Pages0">
    <vt:lpwstr/>
  </property>
  <property fmtid="{D5CDD505-2E9C-101B-9397-08002B2CF9AE}" pid="5" name="File Author">
    <vt:lpwstr>InterDigital Communications</vt:lpwstr>
  </property>
  <property fmtid="{D5CDD505-2E9C-101B-9397-08002B2CF9AE}" pid="6" name="Dimensions">
    <vt:lpwstr/>
  </property>
  <property fmtid="{D5CDD505-2E9C-101B-9397-08002B2CF9AE}" pid="7" name="Doc Type">
    <vt:lpwstr>contribution</vt:lpwstr>
  </property>
  <property fmtid="{D5CDD505-2E9C-101B-9397-08002B2CF9AE}" pid="8" name="Date Accessed">
    <vt:lpwstr/>
  </property>
  <property fmtid="{D5CDD505-2E9C-101B-9397-08002B2CF9AE}" pid="9" name="Topic">
    <vt:lpwstr/>
  </property>
  <property fmtid="{D5CDD505-2E9C-101B-9397-08002B2CF9AE}" pid="10" name="status0">
    <vt:lpwstr>Active</vt:lpwstr>
  </property>
  <property fmtid="{D5CDD505-2E9C-101B-9397-08002B2CF9AE}" pid="11" name="Category">
    <vt:lpwstr/>
  </property>
  <property fmtid="{D5CDD505-2E9C-101B-9397-08002B2CF9AE}" pid="12" name="Last Filing #">
    <vt:lpwstr>0</vt:lpwstr>
  </property>
  <property fmtid="{D5CDD505-2E9C-101B-9397-08002B2CF9AE}" pid="13" name="Status">
    <vt:lpwstr/>
  </property>
  <property fmtid="{D5CDD505-2E9C-101B-9397-08002B2CF9AE}" pid="14" name="Client Label Value">
    <vt:lpwstr/>
  </property>
  <property fmtid="{D5CDD505-2E9C-101B-9397-08002B2CF9AE}" pid="15" name="Comments">
    <vt:lpwstr/>
  </property>
  <property fmtid="{D5CDD505-2E9C-101B-9397-08002B2CF9AE}" pid="16" name="ContentType">
    <vt:lpwstr>Document</vt:lpwstr>
  </property>
  <property fmtid="{D5CDD505-2E9C-101B-9397-08002B2CF9AE}" pid="17" name="Comments0">
    <vt:lpwstr/>
  </property>
  <property fmtid="{D5CDD505-2E9C-101B-9397-08002B2CF9AE}" pid="18" name="IconOverlay">
    <vt:lpwstr/>
  </property>
  <property fmtid="{D5CDD505-2E9C-101B-9397-08002B2CF9AE}" pid="19" name="MSIP_Label_83bcef13-7cac-433f-ba1d-47a323951816_Enabled">
    <vt:lpwstr>true</vt:lpwstr>
  </property>
  <property fmtid="{D5CDD505-2E9C-101B-9397-08002B2CF9AE}" pid="20" name="MSIP_Label_83bcef13-7cac-433f-ba1d-47a323951816_SetDate">
    <vt:lpwstr>2022-11-01T02:52:38Z</vt:lpwstr>
  </property>
  <property fmtid="{D5CDD505-2E9C-101B-9397-08002B2CF9AE}" pid="21" name="MSIP_Label_83bcef13-7cac-433f-ba1d-47a323951816_Method">
    <vt:lpwstr>Privileged</vt:lpwstr>
  </property>
  <property fmtid="{D5CDD505-2E9C-101B-9397-08002B2CF9AE}" pid="22" name="MSIP_Label_83bcef13-7cac-433f-ba1d-47a323951816_Name">
    <vt:lpwstr>MTK_Unclassified</vt:lpwstr>
  </property>
  <property fmtid="{D5CDD505-2E9C-101B-9397-08002B2CF9AE}" pid="23" name="MSIP_Label_83bcef13-7cac-433f-ba1d-47a323951816_SiteId">
    <vt:lpwstr>a7687ede-7a6b-4ef6-bace-642f677fbe31</vt:lpwstr>
  </property>
  <property fmtid="{D5CDD505-2E9C-101B-9397-08002B2CF9AE}" pid="24" name="MSIP_Label_83bcef13-7cac-433f-ba1d-47a323951816_ActionId">
    <vt:lpwstr>65c8c9d6-15ab-4ac8-b8f7-4c12c8f20706</vt:lpwstr>
  </property>
  <property fmtid="{D5CDD505-2E9C-101B-9397-08002B2CF9AE}" pid="25" name="MSIP_Label_83bcef13-7cac-433f-ba1d-47a323951816_ContentBits">
    <vt:lpwstr>0</vt:lpwstr>
  </property>
  <property fmtid="{D5CDD505-2E9C-101B-9397-08002B2CF9AE}" pid="26" name="GrammarlyDocumentId">
    <vt:lpwstr>91f3c7c26980df4bc5d56cf12e422ba85c1760b0bac2047050010d33a8933474</vt:lpwstr>
  </property>
</Properties>
</file>